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FE79" w14:textId="77777777" w:rsidR="00626679" w:rsidRDefault="00626679" w:rsidP="00626679">
      <w:pPr>
        <w:spacing w:line="276" w:lineRule="auto"/>
      </w:pPr>
    </w:p>
    <w:p w14:paraId="45A767F8" w14:textId="7C1E1364" w:rsidR="00445770" w:rsidRPr="00445770" w:rsidRDefault="00445770" w:rsidP="00445770">
      <w:pPr>
        <w:widowControl w:val="0"/>
        <w:tabs>
          <w:tab w:val="left" w:pos="2948"/>
        </w:tabs>
        <w:rPr>
          <w:snapToGrid w:val="0"/>
          <w:sz w:val="20"/>
          <w:szCs w:val="20"/>
          <w:lang w:val="fr-FR" w:eastAsia="fr-FR"/>
        </w:rPr>
      </w:pPr>
      <w:r w:rsidRPr="00445770">
        <w:rPr>
          <w:snapToGrid w:val="0"/>
          <w:sz w:val="20"/>
          <w:szCs w:val="20"/>
          <w:lang w:val="fr-FR" w:eastAsia="fr-FR"/>
        </w:rPr>
        <w:t>DEPARTEMENT DE L'AVEYRON</w:t>
      </w:r>
      <w:r w:rsidRPr="00445770">
        <w:rPr>
          <w:snapToGrid w:val="0"/>
          <w:sz w:val="20"/>
          <w:szCs w:val="20"/>
          <w:lang w:val="fr-FR" w:eastAsia="fr-FR"/>
        </w:rPr>
        <w:tab/>
      </w:r>
      <w:r w:rsidRPr="00445770">
        <w:rPr>
          <w:snapToGrid w:val="0"/>
          <w:sz w:val="20"/>
          <w:szCs w:val="20"/>
          <w:lang w:val="fr-FR" w:eastAsia="fr-FR"/>
        </w:rPr>
        <w:tab/>
      </w:r>
      <w:r w:rsidRPr="00445770">
        <w:rPr>
          <w:snapToGrid w:val="0"/>
          <w:sz w:val="20"/>
          <w:szCs w:val="20"/>
          <w:lang w:val="fr-FR" w:eastAsia="fr-FR"/>
        </w:rPr>
        <w:tab/>
      </w:r>
      <w:r w:rsidRPr="00445770">
        <w:rPr>
          <w:snapToGrid w:val="0"/>
          <w:sz w:val="20"/>
          <w:szCs w:val="20"/>
          <w:lang w:val="fr-FR" w:eastAsia="fr-FR"/>
        </w:rPr>
        <w:tab/>
        <w:t xml:space="preserve"> </w:t>
      </w:r>
    </w:p>
    <w:p w14:paraId="424C71A1" w14:textId="60A01638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  <w:r w:rsidRPr="00445770">
        <w:rPr>
          <w:snapToGrid w:val="0"/>
          <w:szCs w:val="20"/>
          <w:lang w:val="fr-FR" w:eastAsia="fr-FR"/>
        </w:rPr>
        <w:t xml:space="preserve">      </w:t>
      </w:r>
      <w:r w:rsidRPr="00445770">
        <w:rPr>
          <w:noProof/>
          <w:snapToGrid w:val="0"/>
          <w:szCs w:val="20"/>
          <w:lang w:val="fr-FR" w:eastAsia="fr-FR"/>
        </w:rPr>
        <w:drawing>
          <wp:inline distT="0" distB="0" distL="0" distR="0" wp14:anchorId="788148C5" wp14:editId="12D19306">
            <wp:extent cx="1038225" cy="1181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770">
        <w:rPr>
          <w:snapToGrid w:val="0"/>
          <w:szCs w:val="20"/>
          <w:lang w:val="fr-FR" w:eastAsia="fr-FR"/>
        </w:rPr>
        <w:t xml:space="preserve">            </w:t>
      </w:r>
    </w:p>
    <w:p w14:paraId="09B013D8" w14:textId="77777777" w:rsidR="00445770" w:rsidRPr="00445770" w:rsidRDefault="00445770" w:rsidP="00445770">
      <w:pPr>
        <w:widowControl w:val="0"/>
        <w:rPr>
          <w:b/>
          <w:snapToGrid w:val="0"/>
          <w:szCs w:val="20"/>
          <w:lang w:val="fr-FR" w:eastAsia="fr-FR"/>
        </w:rPr>
      </w:pPr>
      <w:r w:rsidRPr="00445770">
        <w:rPr>
          <w:b/>
          <w:snapToGrid w:val="0"/>
          <w:szCs w:val="20"/>
          <w:lang w:val="fr-FR" w:eastAsia="fr-FR"/>
        </w:rPr>
        <w:t>MAIRIE DE MONTEILS</w:t>
      </w:r>
    </w:p>
    <w:p w14:paraId="2A6549D1" w14:textId="25DF21BD" w:rsidR="00626679" w:rsidRDefault="00445770" w:rsidP="00445770">
      <w:pPr>
        <w:spacing w:line="276" w:lineRule="auto"/>
        <w:ind w:left="4120" w:right="4080"/>
        <w:rPr>
          <w:sz w:val="2"/>
        </w:rPr>
      </w:pPr>
      <w:r w:rsidRPr="00445770">
        <w:rPr>
          <w:snapToGrid w:val="0"/>
          <w:sz w:val="20"/>
          <w:szCs w:val="20"/>
          <w:lang w:val="fr-FR" w:eastAsia="fr-FR"/>
        </w:rPr>
        <w:tab/>
      </w:r>
      <w:r w:rsidRPr="00445770">
        <w:rPr>
          <w:snapToGrid w:val="0"/>
          <w:sz w:val="20"/>
          <w:szCs w:val="20"/>
          <w:lang w:val="fr-FR" w:eastAsia="fr-FR"/>
        </w:rPr>
        <w:tab/>
      </w:r>
      <w:r w:rsidRPr="00445770">
        <w:rPr>
          <w:snapToGrid w:val="0"/>
          <w:sz w:val="20"/>
          <w:szCs w:val="20"/>
          <w:lang w:val="fr-FR" w:eastAsia="fr-FR"/>
        </w:rPr>
        <w:tab/>
      </w:r>
    </w:p>
    <w:p w14:paraId="0ACD92F2" w14:textId="77777777" w:rsidR="00626679" w:rsidRDefault="00626679" w:rsidP="00626679">
      <w:pPr>
        <w:spacing w:line="276" w:lineRule="auto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626679" w14:paraId="71986A47" w14:textId="77777777" w:rsidTr="0035716B"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0B8B145A" w14:textId="77777777" w:rsidR="00626679" w:rsidRDefault="00626679" w:rsidP="0035716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  <w:t>DISPOSITIONS GENERALES DE LA CONSULTATION</w:t>
            </w:r>
          </w:p>
        </w:tc>
      </w:tr>
    </w:tbl>
    <w:p w14:paraId="7F321EB9" w14:textId="5D6124A5" w:rsidR="00626679" w:rsidRDefault="00626679" w:rsidP="00626679">
      <w:pPr>
        <w:spacing w:line="276" w:lineRule="auto"/>
      </w:pPr>
    </w:p>
    <w:p w14:paraId="40D1A601" w14:textId="52587EBF" w:rsidR="00626679" w:rsidRDefault="00626679" w:rsidP="00626679">
      <w:pPr>
        <w:spacing w:line="276" w:lineRule="auto"/>
      </w:pPr>
    </w:p>
    <w:p w14:paraId="28035628" w14:textId="77777777" w:rsidR="004161A5" w:rsidRDefault="004161A5" w:rsidP="00626679">
      <w:pPr>
        <w:spacing w:line="276" w:lineRule="auto"/>
      </w:pPr>
    </w:p>
    <w:p w14:paraId="45DA4583" w14:textId="77777777" w:rsidR="00626679" w:rsidRDefault="00626679" w:rsidP="00626679">
      <w:pPr>
        <w:spacing w:before="40"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>AVIS D’APPEL A MANIFESTATION D’INTERET CONCURRENTE</w:t>
      </w:r>
    </w:p>
    <w:p w14:paraId="61A98190" w14:textId="77777777" w:rsidR="00626679" w:rsidRDefault="00626679" w:rsidP="00626679">
      <w:pPr>
        <w:spacing w:before="40"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>SUITE A LA MANIFESTATION D’INTERET SPONTANEE POUR LA DELIVRANCE D’UN TITRE D’OCCUPATION DOMANIAL</w:t>
      </w:r>
    </w:p>
    <w:p w14:paraId="3EDC5C63" w14:textId="77777777" w:rsidR="00626679" w:rsidRDefault="00626679" w:rsidP="00626679">
      <w:pPr>
        <w:spacing w:line="276" w:lineRule="auto"/>
      </w:pPr>
    </w:p>
    <w:p w14:paraId="26D10B19" w14:textId="77777777" w:rsidR="00626679" w:rsidRDefault="00626679" w:rsidP="00626679">
      <w:pPr>
        <w:spacing w:line="276" w:lineRule="auto"/>
      </w:pPr>
    </w:p>
    <w:p w14:paraId="3CA37C59" w14:textId="77777777" w:rsidR="00626679" w:rsidRDefault="00626679" w:rsidP="00626679">
      <w:pPr>
        <w:spacing w:line="276" w:lineRule="auto"/>
      </w:pPr>
    </w:p>
    <w:p w14:paraId="294BD969" w14:textId="77777777" w:rsidR="00626679" w:rsidRDefault="00626679" w:rsidP="00626679">
      <w:pPr>
        <w:spacing w:line="276" w:lineRule="auto"/>
      </w:pPr>
    </w:p>
    <w:p w14:paraId="5DE04897" w14:textId="77777777" w:rsidR="00626679" w:rsidRDefault="00626679" w:rsidP="00626679">
      <w:pPr>
        <w:spacing w:line="276" w:lineRule="auto"/>
      </w:pPr>
    </w:p>
    <w:p w14:paraId="004DB295" w14:textId="5C2B83B4" w:rsidR="00626679" w:rsidRDefault="00626679" w:rsidP="00626679">
      <w:pPr>
        <w:spacing w:line="276" w:lineRule="auto"/>
      </w:pPr>
    </w:p>
    <w:p w14:paraId="0C686955" w14:textId="77777777" w:rsidR="00B14AF6" w:rsidRDefault="00B14AF6" w:rsidP="00626679">
      <w:pPr>
        <w:spacing w:line="276" w:lineRule="auto"/>
      </w:pPr>
    </w:p>
    <w:p w14:paraId="3FC8BCEB" w14:textId="77777777" w:rsidR="00626679" w:rsidRDefault="00626679" w:rsidP="00626679">
      <w:pPr>
        <w:spacing w:line="276" w:lineRule="auto"/>
      </w:pPr>
    </w:p>
    <w:p w14:paraId="7AC60169" w14:textId="77777777" w:rsidR="00626679" w:rsidRDefault="00626679" w:rsidP="00626679">
      <w:pPr>
        <w:spacing w:line="276" w:lineRule="auto"/>
      </w:pPr>
      <w:r>
        <w:t xml:space="preserve"> </w:t>
      </w:r>
    </w:p>
    <w:p w14:paraId="19311EF8" w14:textId="7958B203" w:rsidR="00626679" w:rsidRDefault="00B14AF6" w:rsidP="00B14AF6">
      <w:pPr>
        <w:spacing w:line="276" w:lineRule="auto"/>
        <w:jc w:val="center"/>
      </w:pPr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 xml:space="preserve">Réalisation, installation, exploitation, maintenance d’une installation photovoltaïque en </w:t>
      </w:r>
      <w:proofErr w:type="gramStart"/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 xml:space="preserve">toiture </w:t>
      </w:r>
      <w:r w:rsidR="00445770">
        <w:rPr>
          <w:rFonts w:ascii="Trebuchet MS" w:eastAsia="Trebuchet MS" w:hAnsi="Trebuchet MS" w:cs="Trebuchet MS"/>
          <w:b/>
          <w:color w:val="000000"/>
          <w:sz w:val="28"/>
          <w:lang w:val="fr-FR"/>
        </w:rPr>
        <w:t xml:space="preserve"> de</w:t>
      </w:r>
      <w:proofErr w:type="gramEnd"/>
      <w:r w:rsidR="00445770">
        <w:rPr>
          <w:rFonts w:ascii="Trebuchet MS" w:eastAsia="Trebuchet MS" w:hAnsi="Trebuchet MS" w:cs="Trebuchet MS"/>
          <w:b/>
          <w:color w:val="000000"/>
          <w:sz w:val="28"/>
          <w:lang w:val="fr-FR"/>
        </w:rPr>
        <w:t xml:space="preserve"> l’atelier municipal</w:t>
      </w:r>
    </w:p>
    <w:p w14:paraId="0C7DD375" w14:textId="77777777" w:rsidR="00626679" w:rsidRDefault="00626679" w:rsidP="00626679">
      <w:pPr>
        <w:spacing w:line="276" w:lineRule="auto"/>
      </w:pPr>
    </w:p>
    <w:p w14:paraId="5225EE4B" w14:textId="77777777" w:rsidR="00626679" w:rsidRDefault="00626679" w:rsidP="00626679">
      <w:pPr>
        <w:spacing w:line="276" w:lineRule="auto"/>
      </w:pPr>
    </w:p>
    <w:p w14:paraId="14339555" w14:textId="77777777" w:rsidR="00626679" w:rsidRDefault="00626679" w:rsidP="00626679">
      <w:pPr>
        <w:spacing w:line="276" w:lineRule="auto"/>
      </w:pPr>
    </w:p>
    <w:p w14:paraId="19F48871" w14:textId="30F5AF63" w:rsidR="00626679" w:rsidRDefault="00626679" w:rsidP="00626679">
      <w:pPr>
        <w:spacing w:line="276" w:lineRule="auto"/>
      </w:pPr>
    </w:p>
    <w:p w14:paraId="5C564713" w14:textId="74F18322" w:rsidR="00B14AF6" w:rsidRDefault="00B14AF6" w:rsidP="00626679">
      <w:pPr>
        <w:spacing w:line="276" w:lineRule="auto"/>
      </w:pPr>
    </w:p>
    <w:p w14:paraId="7040AA62" w14:textId="7BD55554" w:rsidR="00B14AF6" w:rsidRDefault="00B14AF6" w:rsidP="00626679">
      <w:pPr>
        <w:spacing w:line="276" w:lineRule="auto"/>
      </w:pPr>
    </w:p>
    <w:p w14:paraId="42376EBA" w14:textId="639FAF1C" w:rsidR="00B14AF6" w:rsidRDefault="00B14AF6" w:rsidP="00626679">
      <w:pPr>
        <w:spacing w:line="276" w:lineRule="auto"/>
      </w:pPr>
    </w:p>
    <w:p w14:paraId="000DA157" w14:textId="25F323C1" w:rsidR="00B14AF6" w:rsidRDefault="00B14AF6" w:rsidP="00626679">
      <w:pPr>
        <w:spacing w:line="276" w:lineRule="auto"/>
      </w:pPr>
    </w:p>
    <w:p w14:paraId="6CF3B31E" w14:textId="77777777" w:rsidR="00B14AF6" w:rsidRDefault="00B14AF6" w:rsidP="00626679">
      <w:pPr>
        <w:spacing w:line="276" w:lineRule="auto"/>
      </w:pPr>
    </w:p>
    <w:p w14:paraId="34278490" w14:textId="77777777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  <w:bookmarkStart w:id="0" w:name="_Hlk489024173"/>
      <w:r w:rsidRPr="00445770">
        <w:rPr>
          <w:snapToGrid w:val="0"/>
          <w:szCs w:val="20"/>
          <w:lang w:val="fr-FR" w:eastAsia="fr-FR"/>
        </w:rPr>
        <w:t>Mairie de Monteils – Place de l’église – 12200 Monteils- Site monteils.fr</w:t>
      </w:r>
    </w:p>
    <w:p w14:paraId="6B155650" w14:textId="77777777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  <w:r w:rsidRPr="00445770">
        <w:rPr>
          <w:snapToGrid w:val="0"/>
          <w:szCs w:val="20"/>
          <w:lang w:val="fr-FR" w:eastAsia="fr-FR"/>
        </w:rPr>
        <w:t>Tél : 05.65.29.63.48 – Fax : 05.65.29.60.20- courriel : monteils@wanadoo.fr</w:t>
      </w:r>
    </w:p>
    <w:bookmarkEnd w:id="0"/>
    <w:p w14:paraId="2C9D1846" w14:textId="77777777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</w:p>
    <w:p w14:paraId="5523111F" w14:textId="77777777" w:rsidR="00626679" w:rsidRDefault="00626679" w:rsidP="00626679">
      <w:pPr>
        <w:spacing w:line="276" w:lineRule="auto"/>
      </w:pPr>
    </w:p>
    <w:p w14:paraId="5011CD05" w14:textId="5540C49C" w:rsidR="00626679" w:rsidRDefault="00626679" w:rsidP="00626679">
      <w:pPr>
        <w:spacing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>SOMMAIRE</w:t>
      </w:r>
    </w:p>
    <w:p w14:paraId="30C369DE" w14:textId="6443B2B8" w:rsidR="00A833D4" w:rsidRDefault="00A833D4" w:rsidP="00626679">
      <w:pPr>
        <w:spacing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142C1C4E" w14:textId="7B469F8B" w:rsidR="00CC419D" w:rsidRDefault="00CC419D" w:rsidP="00626679">
      <w:pPr>
        <w:spacing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5F639513" w14:textId="0A5AE43B" w:rsidR="00CC419D" w:rsidRDefault="00CC419D" w:rsidP="00626679">
      <w:pPr>
        <w:spacing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428EBAEB" w14:textId="77777777" w:rsidR="00CC419D" w:rsidRDefault="00CC419D" w:rsidP="00626679">
      <w:pPr>
        <w:spacing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3FAD3EFE" w14:textId="6BC43E01" w:rsidR="00567960" w:rsidRDefault="00626679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begin"/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instrText xml:space="preserve"> TOC </w:instrText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separate"/>
      </w:r>
      <w:r w:rsidR="00567960" w:rsidRPr="00D31D8E">
        <w:rPr>
          <w:rFonts w:eastAsia="Trebuchet MS"/>
          <w:noProof/>
          <w:lang w:val="fr-FR"/>
        </w:rPr>
        <w:t>Article 1 : Organisateur de la consultation</w:t>
      </w:r>
      <w:r w:rsidR="00567960">
        <w:rPr>
          <w:noProof/>
        </w:rPr>
        <w:tab/>
      </w:r>
      <w:r w:rsidR="00567960">
        <w:rPr>
          <w:noProof/>
        </w:rPr>
        <w:fldChar w:fldCharType="begin"/>
      </w:r>
      <w:r w:rsidR="00567960">
        <w:rPr>
          <w:noProof/>
        </w:rPr>
        <w:instrText xml:space="preserve"> PAGEREF _Toc31977227 \h </w:instrText>
      </w:r>
      <w:r w:rsidR="00567960">
        <w:rPr>
          <w:noProof/>
        </w:rPr>
      </w:r>
      <w:r w:rsidR="00567960">
        <w:rPr>
          <w:noProof/>
        </w:rPr>
        <w:fldChar w:fldCharType="separate"/>
      </w:r>
      <w:r w:rsidR="002D4BBD">
        <w:rPr>
          <w:noProof/>
        </w:rPr>
        <w:t>3</w:t>
      </w:r>
      <w:r w:rsidR="00567960">
        <w:rPr>
          <w:noProof/>
        </w:rPr>
        <w:fldChar w:fldCharType="end"/>
      </w:r>
    </w:p>
    <w:p w14:paraId="74565D74" w14:textId="2214D7AF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2 : Objet de la Consultation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_Toc31977228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3</w:t>
      </w:r>
      <w:r>
        <w:rPr>
          <w:noProof/>
        </w:rPr>
        <w:fldChar w:fldCharType="end"/>
      </w:r>
    </w:p>
    <w:p w14:paraId="304C1A69" w14:textId="52555465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3 : Localisation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_Toc31977229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3</w:t>
      </w:r>
      <w:r>
        <w:rPr>
          <w:noProof/>
        </w:rPr>
        <w:fldChar w:fldCharType="end"/>
      </w:r>
    </w:p>
    <w:p w14:paraId="729DFDF1" w14:textId="6E7133A6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4 : Objectif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_Toc31977230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4</w:t>
      </w:r>
      <w:r>
        <w:rPr>
          <w:noProof/>
        </w:rPr>
        <w:fldChar w:fldCharType="end"/>
      </w:r>
    </w:p>
    <w:p w14:paraId="3223F18D" w14:textId="6D011F87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5 : Conditions de participation et contenu du dossier – contenu du dossier de candidature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_Toc31977231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4</w:t>
      </w:r>
      <w:r>
        <w:rPr>
          <w:noProof/>
        </w:rPr>
        <w:fldChar w:fldCharType="end"/>
      </w:r>
    </w:p>
    <w:p w14:paraId="27F67063" w14:textId="6BCF5553" w:rsidR="00567960" w:rsidRDefault="0056796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</w:rPr>
        <w:t>5.1 Présentation du candidat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_Toc31977232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4</w:t>
      </w:r>
      <w:r>
        <w:rPr>
          <w:noProof/>
        </w:rPr>
        <w:fldChar w:fldCharType="end"/>
      </w:r>
    </w:p>
    <w:p w14:paraId="3442485A" w14:textId="5921A8CE" w:rsidR="00567960" w:rsidRDefault="0056796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</w:rPr>
        <w:t>5.2 Propositions techniques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_Toc31977233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4</w:t>
      </w:r>
      <w:r>
        <w:rPr>
          <w:noProof/>
        </w:rPr>
        <w:fldChar w:fldCharType="end"/>
      </w:r>
    </w:p>
    <w:p w14:paraId="6DDE7BFC" w14:textId="27BE7121" w:rsidR="00567960" w:rsidRDefault="0056796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</w:rPr>
        <w:t>5.3 Proposition financière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_Toc31977234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5</w:t>
      </w:r>
      <w:r>
        <w:rPr>
          <w:noProof/>
        </w:rPr>
        <w:fldChar w:fldCharType="end"/>
      </w:r>
    </w:p>
    <w:p w14:paraId="0B4763D8" w14:textId="2D9CFE06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6 : Déroulement de la consultation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_Toc31977235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5</w:t>
      </w:r>
      <w:r>
        <w:rPr>
          <w:noProof/>
        </w:rPr>
        <w:fldChar w:fldCharType="end"/>
      </w:r>
    </w:p>
    <w:p w14:paraId="4CCDFB28" w14:textId="2F566D88" w:rsidR="00567960" w:rsidRDefault="0056796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</w:rPr>
        <w:t>6.1 Phase 1 – Remise des dossiers d’appel à manifestations d’intérêts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_Toc31977236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5</w:t>
      </w:r>
      <w:r>
        <w:rPr>
          <w:noProof/>
        </w:rPr>
        <w:fldChar w:fldCharType="end"/>
      </w:r>
    </w:p>
    <w:p w14:paraId="15291563" w14:textId="2CD87941" w:rsidR="00567960" w:rsidRDefault="0056796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>
        <w:rPr>
          <w:noProof/>
        </w:rPr>
        <w:t>6.2 Phase 2 – Négociations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_Toc31977237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5</w:t>
      </w:r>
      <w:r>
        <w:rPr>
          <w:noProof/>
        </w:rPr>
        <w:fldChar w:fldCharType="end"/>
      </w:r>
    </w:p>
    <w:p w14:paraId="642620FF" w14:textId="1B98C959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7 : Critères d’évaluation des propositions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_Toc31977238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6</w:t>
      </w:r>
      <w:r>
        <w:rPr>
          <w:noProof/>
        </w:rPr>
        <w:fldChar w:fldCharType="end"/>
      </w:r>
    </w:p>
    <w:p w14:paraId="25CCD305" w14:textId="42DE4401" w:rsidR="00567960" w:rsidRDefault="0056796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D31D8E">
        <w:rPr>
          <w:rFonts w:eastAsia="Trebuchet MS"/>
          <w:noProof/>
          <w:lang w:val="fr-FR"/>
        </w:rPr>
        <w:t>Article 8 : Renseignements complémentaires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_Toc31977239 \h </w:instrText>
      </w:r>
      <w:r>
        <w:rPr>
          <w:noProof/>
        </w:rPr>
      </w:r>
      <w:r>
        <w:rPr>
          <w:noProof/>
        </w:rPr>
        <w:fldChar w:fldCharType="separate"/>
      </w:r>
      <w:r w:rsidR="002D4BBD">
        <w:rPr>
          <w:noProof/>
        </w:rPr>
        <w:t>6</w:t>
      </w:r>
      <w:r>
        <w:rPr>
          <w:noProof/>
        </w:rPr>
        <w:fldChar w:fldCharType="end"/>
      </w:r>
    </w:p>
    <w:p w14:paraId="358C6382" w14:textId="3DC82E60" w:rsidR="00A833D4" w:rsidRDefault="00626679" w:rsidP="00A833D4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end"/>
      </w:r>
    </w:p>
    <w:p w14:paraId="7E2B7298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63D82E6C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7779D327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17A66AEB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666074A3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1D67850E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27683CE2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64F478ED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11CFF93D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7299442B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7CD9097F" w14:textId="77777777" w:rsidR="00B269D0" w:rsidRDefault="00B269D0" w:rsidP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2D4E5249" w14:textId="0C0FE9B1" w:rsidR="000C4B98" w:rsidRPr="000C4B98" w:rsidRDefault="00B269D0" w:rsidP="000C4B98">
      <w:pPr>
        <w:rPr>
          <w:rFonts w:ascii="Trebuchet MS" w:eastAsia="Trebuchet MS" w:hAnsi="Trebuchet MS" w:cs="Trebuchet MS"/>
          <w:color w:val="000000"/>
        </w:rPr>
      </w:pPr>
      <w:r w:rsidRPr="000C4B98">
        <w:rPr>
          <w:rFonts w:ascii="Trebuchet MS" w:eastAsia="Trebuchet MS" w:hAnsi="Trebuchet MS" w:cs="Trebuchet MS"/>
          <w:color w:val="000000"/>
        </w:rPr>
        <w:t xml:space="preserve">Date </w:t>
      </w:r>
      <w:proofErr w:type="spellStart"/>
      <w:r w:rsidRPr="000C4B98">
        <w:rPr>
          <w:rFonts w:ascii="Trebuchet MS" w:eastAsia="Trebuchet MS" w:hAnsi="Trebuchet MS" w:cs="Trebuchet MS"/>
          <w:color w:val="000000"/>
        </w:rPr>
        <w:t>limite</w:t>
      </w:r>
      <w:proofErr w:type="spellEnd"/>
      <w:r w:rsidRPr="000C4B98">
        <w:rPr>
          <w:rFonts w:ascii="Trebuchet MS" w:eastAsia="Trebuchet MS" w:hAnsi="Trebuchet MS" w:cs="Trebuchet MS"/>
          <w:color w:val="000000"/>
        </w:rPr>
        <w:t xml:space="preserve"> de </w:t>
      </w:r>
      <w:r w:rsidR="00445770" w:rsidRPr="000C4B98">
        <w:rPr>
          <w:rFonts w:ascii="Trebuchet MS" w:eastAsia="Trebuchet MS" w:hAnsi="Trebuchet MS" w:cs="Trebuchet MS"/>
          <w:color w:val="000000"/>
        </w:rPr>
        <w:t>depose</w:t>
      </w:r>
      <w:r w:rsidRPr="000C4B98">
        <w:rPr>
          <w:rFonts w:ascii="Trebuchet MS" w:eastAsia="Trebuchet MS" w:hAnsi="Trebuchet MS" w:cs="Trebuchet MS"/>
          <w:color w:val="000000"/>
        </w:rPr>
        <w:t xml:space="preserve"> des candidatures: </w:t>
      </w:r>
      <w:bookmarkStart w:id="1" w:name="_Hlk31893223"/>
      <w:proofErr w:type="spellStart"/>
      <w:r w:rsidR="00445770">
        <w:rPr>
          <w:rFonts w:ascii="Trebuchet MS" w:eastAsia="Trebuchet MS" w:hAnsi="Trebuchet MS" w:cs="Trebuchet MS"/>
          <w:color w:val="000000"/>
        </w:rPr>
        <w:t>lundi</w:t>
      </w:r>
      <w:proofErr w:type="spellEnd"/>
      <w:r w:rsidR="00445770">
        <w:rPr>
          <w:rFonts w:ascii="Trebuchet MS" w:eastAsia="Trebuchet MS" w:hAnsi="Trebuchet MS" w:cs="Trebuchet MS"/>
          <w:color w:val="000000"/>
        </w:rPr>
        <w:t xml:space="preserve"> </w:t>
      </w:r>
      <w:r w:rsidR="002D4BBD">
        <w:rPr>
          <w:rFonts w:ascii="Trebuchet MS" w:eastAsia="Trebuchet MS" w:hAnsi="Trebuchet MS" w:cs="Trebuchet MS"/>
          <w:color w:val="000000"/>
        </w:rPr>
        <w:t>13</w:t>
      </w:r>
      <w:r w:rsidR="00445770"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 w:rsidR="00445770">
        <w:rPr>
          <w:rFonts w:ascii="Trebuchet MS" w:eastAsia="Trebuchet MS" w:hAnsi="Trebuchet MS" w:cs="Trebuchet MS"/>
          <w:color w:val="000000"/>
        </w:rPr>
        <w:t>juillet</w:t>
      </w:r>
      <w:bookmarkEnd w:id="1"/>
      <w:proofErr w:type="spellEnd"/>
      <w:r w:rsidR="00445770">
        <w:rPr>
          <w:rFonts w:ascii="Trebuchet MS" w:eastAsia="Trebuchet MS" w:hAnsi="Trebuchet MS" w:cs="Trebuchet MS"/>
          <w:color w:val="000000"/>
        </w:rPr>
        <w:t xml:space="preserve"> 2020 à 9 h</w:t>
      </w:r>
    </w:p>
    <w:p w14:paraId="30B78BD1" w14:textId="77777777" w:rsidR="000C4B98" w:rsidRDefault="000C4B98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</w:p>
    <w:p w14:paraId="0C7BADD7" w14:textId="77777777" w:rsidR="00B269D0" w:rsidRDefault="00B269D0">
      <w:pPr>
        <w:spacing w:after="160" w:line="259" w:lineRule="auto"/>
        <w:rPr>
          <w:rFonts w:ascii="Trebuchet MS" w:eastAsia="Trebuchet MS" w:hAnsi="Trebuchet MS" w:cs="Trebuchet MS"/>
          <w:color w:val="000000"/>
          <w:sz w:val="22"/>
          <w:lang w:val="fr-FR"/>
        </w:r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br w:type="page"/>
      </w:r>
    </w:p>
    <w:p w14:paraId="7FC8CD92" w14:textId="77777777" w:rsidR="00B269D0" w:rsidRPr="00CC419D" w:rsidRDefault="00B269D0" w:rsidP="00567960">
      <w:pPr>
        <w:pStyle w:val="Titre1"/>
        <w:spacing w:before="0"/>
        <w:rPr>
          <w:rFonts w:eastAsia="Trebuchet MS"/>
          <w:b w:val="0"/>
          <w:lang w:val="fr-FR"/>
        </w:rPr>
      </w:pPr>
      <w:bookmarkStart w:id="2" w:name="_Toc31977227"/>
      <w:r w:rsidRPr="00CC419D">
        <w:rPr>
          <w:rFonts w:eastAsia="Trebuchet MS"/>
          <w:lang w:val="fr-FR"/>
        </w:rPr>
        <w:lastRenderedPageBreak/>
        <w:t>Article 1 : Organisateur de la co</w:t>
      </w:r>
      <w:r w:rsidR="00926898" w:rsidRPr="00CC419D">
        <w:rPr>
          <w:rFonts w:eastAsia="Trebuchet MS"/>
          <w:lang w:val="fr-FR"/>
        </w:rPr>
        <w:t>nsultation</w:t>
      </w:r>
      <w:bookmarkEnd w:id="2"/>
    </w:p>
    <w:p w14:paraId="07F70353" w14:textId="77777777" w:rsidR="00CC419D" w:rsidRDefault="00CC419D" w:rsidP="00B269D0">
      <w:pPr>
        <w:pStyle w:val="Sansinterligne"/>
        <w:rPr>
          <w:rFonts w:asciiTheme="minorHAnsi" w:eastAsia="Trebuchet MS" w:hAnsiTheme="minorHAnsi" w:cstheme="minorHAnsi"/>
          <w:b/>
          <w:bCs/>
          <w:lang w:val="fr-FR"/>
        </w:rPr>
      </w:pPr>
    </w:p>
    <w:p w14:paraId="78B645CE" w14:textId="77777777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  <w:r w:rsidRPr="00445770">
        <w:rPr>
          <w:snapToGrid w:val="0"/>
          <w:szCs w:val="20"/>
          <w:lang w:val="fr-FR" w:eastAsia="fr-FR"/>
        </w:rPr>
        <w:t>Mairie de Monteils – Place de l’église – 12200 Monteils- Site monteils.fr</w:t>
      </w:r>
    </w:p>
    <w:p w14:paraId="03A0EA93" w14:textId="77777777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  <w:r w:rsidRPr="00445770">
        <w:rPr>
          <w:snapToGrid w:val="0"/>
          <w:szCs w:val="20"/>
          <w:lang w:val="fr-FR" w:eastAsia="fr-FR"/>
        </w:rPr>
        <w:t>Tél : 05.65.29.63.48 – Fax : 05.65.29.60.20- courriel : monteils@wanadoo.fr</w:t>
      </w:r>
    </w:p>
    <w:p w14:paraId="4F53AAE5" w14:textId="77777777" w:rsidR="00445770" w:rsidRPr="00445770" w:rsidRDefault="00445770" w:rsidP="00445770">
      <w:pPr>
        <w:widowControl w:val="0"/>
        <w:rPr>
          <w:snapToGrid w:val="0"/>
          <w:szCs w:val="20"/>
          <w:lang w:val="fr-FR" w:eastAsia="fr-FR"/>
        </w:rPr>
      </w:pPr>
    </w:p>
    <w:p w14:paraId="628C0C11" w14:textId="30F8A3EF" w:rsidR="00B269D0" w:rsidRPr="00B269D0" w:rsidRDefault="00B95F13" w:rsidP="00B269D0">
      <w:pPr>
        <w:pStyle w:val="Sansinterligne"/>
        <w:rPr>
          <w:rFonts w:asciiTheme="minorHAnsi" w:eastAsia="Trebuchet MS" w:hAnsiTheme="minorHAnsi" w:cstheme="minorHAnsi"/>
          <w:lang w:val="fr-FR"/>
        </w:rPr>
      </w:pPr>
      <w:r>
        <w:rPr>
          <w:rFonts w:asciiTheme="minorHAnsi" w:eastAsia="Trebuchet MS" w:hAnsiTheme="minorHAnsi" w:cstheme="minorHAnsi"/>
          <w:lang w:val="fr-FR"/>
        </w:rPr>
        <w:t xml:space="preserve"> </w:t>
      </w:r>
    </w:p>
    <w:p w14:paraId="31B7DD37" w14:textId="77777777" w:rsidR="00B269D0" w:rsidRPr="00B269D0" w:rsidRDefault="00B269D0" w:rsidP="00B269D0">
      <w:pPr>
        <w:pStyle w:val="Sansinterligne"/>
        <w:rPr>
          <w:rFonts w:asciiTheme="minorHAnsi" w:eastAsia="Trebuchet MS" w:hAnsiTheme="minorHAnsi" w:cstheme="minorHAnsi"/>
          <w:lang w:val="fr-FR"/>
        </w:rPr>
      </w:pPr>
    </w:p>
    <w:p w14:paraId="3C2CFC53" w14:textId="2A4737EF" w:rsidR="00B269D0" w:rsidRDefault="00B269D0" w:rsidP="00567960">
      <w:pPr>
        <w:pStyle w:val="Titre1"/>
        <w:spacing w:before="0"/>
        <w:rPr>
          <w:rFonts w:eastAsia="Trebuchet MS"/>
          <w:lang w:val="fr-FR"/>
        </w:rPr>
      </w:pPr>
      <w:bookmarkStart w:id="3" w:name="_Toc31977228"/>
      <w:r w:rsidRPr="00CC419D">
        <w:rPr>
          <w:rFonts w:eastAsia="Trebuchet MS"/>
          <w:lang w:val="fr-FR"/>
        </w:rPr>
        <w:t>Article 2 : Objet de la Consultation</w:t>
      </w:r>
      <w:bookmarkEnd w:id="3"/>
    </w:p>
    <w:p w14:paraId="093988D2" w14:textId="77777777" w:rsidR="00CC419D" w:rsidRPr="00CC419D" w:rsidRDefault="00CC419D" w:rsidP="00CC419D">
      <w:pPr>
        <w:spacing w:line="276" w:lineRule="auto"/>
        <w:ind w:left="20" w:right="20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24D8DF49" w14:textId="1820F92E" w:rsidR="00B269D0" w:rsidRDefault="00926898" w:rsidP="00567960">
      <w:pPr>
        <w:spacing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 w:rsidRPr="00926898">
        <w:rPr>
          <w:rFonts w:asciiTheme="minorHAnsi" w:eastAsia="Trebuchet MS" w:hAnsiTheme="minorHAnsi" w:cstheme="minorHAnsi"/>
          <w:color w:val="000000"/>
          <w:sz w:val="22"/>
          <w:lang w:val="fr-FR"/>
        </w:rPr>
        <w:t>L’article L.2122-1-4 du code général de la propriété des personnes publiques dispose que « lorsque la délivrance du titre mentionné à l’article L.2122-1 intervient à la suite d’une manifestation spontanée, l’autorité compétente doit s’assurer au préalable par une publicité suffisante, de l’absence de toute autre manifestation d’intérêt concurren</w:t>
      </w:r>
      <w:r w:rsidR="00DC4125">
        <w:rPr>
          <w:rFonts w:asciiTheme="minorHAnsi" w:eastAsia="Trebuchet MS" w:hAnsiTheme="minorHAnsi" w:cstheme="minorHAnsi"/>
          <w:color w:val="000000"/>
          <w:sz w:val="22"/>
          <w:lang w:val="fr-FR"/>
        </w:rPr>
        <w:t>t</w:t>
      </w:r>
      <w:r w:rsidRPr="00926898">
        <w:rPr>
          <w:rFonts w:asciiTheme="minorHAnsi" w:eastAsia="Trebuchet MS" w:hAnsiTheme="minorHAnsi" w:cstheme="minorHAnsi"/>
          <w:color w:val="000000"/>
          <w:sz w:val="22"/>
          <w:lang w:val="fr-FR"/>
        </w:rPr>
        <w:t>e ».</w:t>
      </w:r>
    </w:p>
    <w:p w14:paraId="2EFAB2E9" w14:textId="64FF109B" w:rsidR="00926898" w:rsidRDefault="00926898" w:rsidP="00926898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Aussi, le présent avis a pour objet de porter à la connaissance du public une manifestation d’intérêt spontanée et d’identifier les opérateurs économiques susceptibles d’être intéressés par la conclusion d’un bail relatif à l’occupation des espaces identifiés ci-après. La Collectivité s’assure ainsi, préalablement à la délivrance du titre sollicité</w:t>
      </w:r>
      <w:r w:rsidRPr="00AE3DF1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, </w:t>
      </w:r>
      <w:r w:rsidR="00AE3DF1" w:rsidRPr="00AE3DF1">
        <w:rPr>
          <w:rFonts w:asciiTheme="minorHAnsi" w:eastAsia="Trebuchet MS" w:hAnsiTheme="minorHAnsi" w:cstheme="minorHAnsi"/>
          <w:color w:val="000000"/>
          <w:sz w:val="22"/>
          <w:lang w:val="fr-FR"/>
        </w:rPr>
        <w:t>de l’absence de toute autre manifestation d’intérêt concurrente.</w:t>
      </w:r>
    </w:p>
    <w:p w14:paraId="62AE61BE" w14:textId="479ECD08" w:rsidR="00AE3DF1" w:rsidRDefault="00AE3DF1" w:rsidP="00926898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C’est pourquoi Ouest Aveyron communauté</w:t>
      </w:r>
      <w:r w:rsidRPr="00AE3DF1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organise librement une mesure de publicité permettant aux candidats potentiels de se manifester</w:t>
      </w:r>
      <w:r w:rsidR="00606B83">
        <w:rPr>
          <w:rFonts w:asciiTheme="minorHAnsi" w:eastAsia="Trebuchet MS" w:hAnsiTheme="minorHAnsi" w:cstheme="minorHAnsi"/>
          <w:color w:val="000000"/>
          <w:sz w:val="22"/>
          <w:lang w:val="fr-FR"/>
        </w:rPr>
        <w:t>.</w:t>
      </w:r>
    </w:p>
    <w:p w14:paraId="56E8B2B4" w14:textId="15ACBC06" w:rsidR="00AE3DF1" w:rsidRDefault="000C4B98" w:rsidP="00926898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La manifestation d’intérêt spontanée porte sur l’occupation des toitures du siège administratif de Ouest Aveyron Communauté, espace intégrant le domaine privé de la collectivité, pour la production d’énergie solaire.</w:t>
      </w:r>
    </w:p>
    <w:p w14:paraId="64EAE355" w14:textId="77777777" w:rsidR="00567960" w:rsidRDefault="000C4B98" w:rsidP="00567960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Le présent appel à manifestation d’intérêt doit permettre de sélectionner un candidat mais n’a pas pour vocation de figer l’ensemble des aspects juridiques et techniques du projet. Ceux-ci seront définis et validés par toutes les parties lors de la phase qui suivra cet appel.</w:t>
      </w:r>
    </w:p>
    <w:p w14:paraId="25E16134" w14:textId="7DBE8749" w:rsidR="000C4B98" w:rsidRPr="00567960" w:rsidRDefault="000C4B98" w:rsidP="00567960">
      <w:pPr>
        <w:pStyle w:val="Titre1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bookmarkStart w:id="4" w:name="_Toc31977229"/>
      <w:r w:rsidRPr="00CC419D">
        <w:rPr>
          <w:rFonts w:eastAsia="Trebuchet MS"/>
          <w:lang w:val="fr-FR"/>
        </w:rPr>
        <w:t>Article 3 : Localisation</w:t>
      </w:r>
      <w:bookmarkEnd w:id="4"/>
    </w:p>
    <w:p w14:paraId="5C680F6C" w14:textId="77777777" w:rsidR="00CC419D" w:rsidRPr="00CC419D" w:rsidRDefault="00CC419D" w:rsidP="00CC419D">
      <w:pPr>
        <w:spacing w:line="276" w:lineRule="auto"/>
        <w:ind w:left="20" w:right="20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6C6631AF" w14:textId="77777777" w:rsidR="00445770" w:rsidRDefault="000C4B98" w:rsidP="00B95F13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 w:rsidRPr="000C4B98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Le projet porte sur 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la </w:t>
      </w:r>
      <w:proofErr w:type="gramStart"/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toiture </w:t>
      </w:r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de</w:t>
      </w:r>
      <w:proofErr w:type="gramEnd"/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l’atelier municipal La capelle 12200 MONTEILS</w:t>
      </w:r>
      <w:r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 xml:space="preserve"> </w:t>
      </w:r>
    </w:p>
    <w:p w14:paraId="525ADFB5" w14:textId="34BDB219" w:rsidR="000C4B98" w:rsidRDefault="000C4B98" w:rsidP="00B95F13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.</w:t>
      </w:r>
    </w:p>
    <w:p w14:paraId="0344F81A" w14:textId="6F353F28" w:rsidR="000C4B98" w:rsidRDefault="00CE7355" w:rsidP="00B95F13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Un</w:t>
      </w:r>
      <w:r w:rsidR="000C4B98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pan de toiture est orienté </w:t>
      </w:r>
      <w:r w:rsidR="000C4B98"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>sud-ouest</w:t>
      </w:r>
      <w:r w:rsidR="000C4B98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, et semble 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être </w:t>
      </w:r>
      <w:r w:rsidR="000C4B98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particulièrement favorable à l’installation de panneaux photovoltaïques. La surface </w:t>
      </w:r>
      <w:r w:rsidR="00B95F13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envisagée 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n’excède pas les </w:t>
      </w:r>
      <w:r w:rsidR="00BA5C31">
        <w:rPr>
          <w:rFonts w:asciiTheme="minorHAnsi" w:eastAsia="Trebuchet MS" w:hAnsiTheme="minorHAnsi" w:cstheme="minorHAnsi"/>
          <w:color w:val="000000"/>
          <w:sz w:val="22"/>
          <w:lang w:val="fr-FR"/>
        </w:rPr>
        <w:t>6</w:t>
      </w:r>
      <w:r w:rsidR="00174E31">
        <w:rPr>
          <w:rFonts w:asciiTheme="minorHAnsi" w:eastAsia="Trebuchet MS" w:hAnsiTheme="minorHAnsi" w:cstheme="minorHAnsi"/>
          <w:color w:val="000000"/>
          <w:sz w:val="22"/>
          <w:lang w:val="fr-FR"/>
        </w:rPr>
        <w:t>2</w:t>
      </w:r>
      <w:r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>0</w:t>
      </w:r>
      <w:r w:rsidR="00B95F13"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 xml:space="preserve"> </w:t>
      </w:r>
      <w:r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>m</w:t>
      </w:r>
      <w:r w:rsidR="00B95F13"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>²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.</w:t>
      </w:r>
    </w:p>
    <w:p w14:paraId="6A6246C7" w14:textId="3268C192" w:rsidR="00CC419D" w:rsidRDefault="00CC419D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br w:type="page"/>
      </w:r>
    </w:p>
    <w:p w14:paraId="57423565" w14:textId="1F248C69" w:rsidR="005A5DD3" w:rsidRDefault="005A5DD3" w:rsidP="00567960">
      <w:pPr>
        <w:pStyle w:val="Titre1"/>
        <w:rPr>
          <w:rFonts w:eastAsia="Trebuchet MS"/>
          <w:lang w:val="fr-FR"/>
        </w:rPr>
      </w:pPr>
      <w:bookmarkStart w:id="5" w:name="_Toc31977230"/>
      <w:r w:rsidRPr="00CC419D">
        <w:rPr>
          <w:rFonts w:eastAsia="Trebuchet MS"/>
          <w:lang w:val="fr-FR"/>
        </w:rPr>
        <w:lastRenderedPageBreak/>
        <w:t>Article 4 : Objectif du projet</w:t>
      </w:r>
      <w:bookmarkEnd w:id="5"/>
    </w:p>
    <w:p w14:paraId="582B5A61" w14:textId="77777777" w:rsidR="00CC419D" w:rsidRPr="00CC419D" w:rsidRDefault="00CC419D" w:rsidP="00CC419D">
      <w:pPr>
        <w:spacing w:line="276" w:lineRule="auto"/>
        <w:ind w:left="20" w:right="20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220750F0" w14:textId="0012C6F1" w:rsidR="005A5DD3" w:rsidRDefault="004D0140" w:rsidP="004D0140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Dans ce contexte, l</w:t>
      </w:r>
      <w:r w:rsidR="005A5DD3">
        <w:rPr>
          <w:rFonts w:asciiTheme="minorHAnsi" w:eastAsia="Trebuchet MS" w:hAnsiTheme="minorHAnsi" w:cstheme="minorHAnsi"/>
          <w:color w:val="000000"/>
          <w:sz w:val="22"/>
          <w:lang w:val="fr-FR"/>
        </w:rPr>
        <w:t>’obje</w:t>
      </w:r>
      <w:r w:rsidR="00CC419D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ctif </w:t>
      </w:r>
      <w:r w:rsidR="005A5DD3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principal du projet est de voir émerger rapidement une installation de production d’électricité </w:t>
      </w:r>
      <w:r w:rsidR="00CC419D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photovoltaïque sur 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toiture, à l’emplacement ci-dessus indiqué, </w:t>
      </w:r>
      <w:r w:rsidR="00CC419D">
        <w:rPr>
          <w:rFonts w:asciiTheme="minorHAnsi" w:eastAsia="Trebuchet MS" w:hAnsiTheme="minorHAnsi" w:cstheme="minorHAnsi"/>
          <w:color w:val="000000"/>
          <w:sz w:val="22"/>
          <w:lang w:val="fr-FR"/>
        </w:rPr>
        <w:t>qui permettrai</w:t>
      </w:r>
      <w:r w:rsidR="00DC4125">
        <w:rPr>
          <w:rFonts w:asciiTheme="minorHAnsi" w:eastAsia="Trebuchet MS" w:hAnsiTheme="minorHAnsi" w:cstheme="minorHAnsi"/>
          <w:color w:val="000000"/>
          <w:sz w:val="22"/>
          <w:lang w:val="fr-FR"/>
        </w:rPr>
        <w:t>t</w:t>
      </w:r>
      <w:r w:rsidR="00CC419D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de :</w:t>
      </w:r>
    </w:p>
    <w:p w14:paraId="3A863E83" w14:textId="068A09F4" w:rsidR="00CC419D" w:rsidRDefault="00CC419D" w:rsidP="00CC419D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="Trebuchet MS" w:hAnsiTheme="minorHAnsi" w:cstheme="minorHAnsi"/>
          <w:color w:val="000000"/>
        </w:rPr>
      </w:pPr>
      <w:r>
        <w:rPr>
          <w:rFonts w:asciiTheme="minorHAnsi" w:eastAsia="Trebuchet MS" w:hAnsiTheme="minorHAnsi" w:cstheme="minorHAnsi"/>
          <w:color w:val="000000"/>
        </w:rPr>
        <w:t>Produire de l’énergie électrique</w:t>
      </w:r>
      <w:r w:rsidR="004D0140">
        <w:rPr>
          <w:rFonts w:asciiTheme="minorHAnsi" w:eastAsia="Trebuchet MS" w:hAnsiTheme="minorHAnsi" w:cstheme="minorHAnsi"/>
          <w:color w:val="000000"/>
        </w:rPr>
        <w:t>.</w:t>
      </w:r>
    </w:p>
    <w:p w14:paraId="3BA0E16A" w14:textId="123F819E" w:rsidR="004D0140" w:rsidRDefault="00CC419D" w:rsidP="00D23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="Trebuchet MS" w:hAnsiTheme="minorHAnsi" w:cstheme="minorHAnsi"/>
          <w:color w:val="000000"/>
        </w:rPr>
      </w:pPr>
      <w:r w:rsidRPr="004D0140">
        <w:rPr>
          <w:rFonts w:asciiTheme="minorHAnsi" w:eastAsia="Trebuchet MS" w:hAnsiTheme="minorHAnsi" w:cstheme="minorHAnsi"/>
          <w:color w:val="000000"/>
        </w:rPr>
        <w:t>Promouvoir le développement durable, la sobriété énergétique et la production d’énergies renouvelables.</w:t>
      </w:r>
    </w:p>
    <w:p w14:paraId="295C3AE1" w14:textId="528BBF36" w:rsidR="00771286" w:rsidRDefault="00771286" w:rsidP="00D23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="Trebuchet MS" w:hAnsiTheme="minorHAnsi" w:cstheme="minorHAnsi"/>
          <w:color w:val="000000"/>
        </w:rPr>
      </w:pPr>
      <w:r>
        <w:rPr>
          <w:rFonts w:asciiTheme="minorHAnsi" w:eastAsia="Trebuchet MS" w:hAnsiTheme="minorHAnsi" w:cstheme="minorHAnsi"/>
          <w:color w:val="000000"/>
        </w:rPr>
        <w:t xml:space="preserve">Promouvoir la </w:t>
      </w:r>
      <w:r w:rsidR="0091195F">
        <w:rPr>
          <w:rFonts w:asciiTheme="minorHAnsi" w:eastAsia="Trebuchet MS" w:hAnsiTheme="minorHAnsi" w:cstheme="minorHAnsi"/>
          <w:color w:val="000000"/>
        </w:rPr>
        <w:t xml:space="preserve">dimension territoriale notamment, par la </w:t>
      </w:r>
      <w:r>
        <w:rPr>
          <w:rFonts w:asciiTheme="minorHAnsi" w:eastAsia="Trebuchet MS" w:hAnsiTheme="minorHAnsi" w:cstheme="minorHAnsi"/>
          <w:color w:val="000000"/>
        </w:rPr>
        <w:t>participation directe des acteurs du territoire (habitants, entreprises et collectivités).</w:t>
      </w:r>
    </w:p>
    <w:p w14:paraId="6423AAE1" w14:textId="6AA02BC3" w:rsidR="00CC419D" w:rsidRDefault="004D0140" w:rsidP="00D23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="Trebuchet MS" w:hAnsiTheme="minorHAnsi" w:cstheme="minorHAnsi"/>
          <w:color w:val="000000"/>
        </w:rPr>
      </w:pPr>
      <w:r w:rsidRPr="004D0140">
        <w:rPr>
          <w:rFonts w:asciiTheme="minorHAnsi" w:eastAsia="Trebuchet MS" w:hAnsiTheme="minorHAnsi" w:cstheme="minorHAnsi"/>
          <w:color w:val="000000"/>
        </w:rPr>
        <w:t>Valoriser le patrimoine foncier de la Collectivité</w:t>
      </w:r>
      <w:r>
        <w:rPr>
          <w:rFonts w:asciiTheme="minorHAnsi" w:eastAsia="Trebuchet MS" w:hAnsiTheme="minorHAnsi" w:cstheme="minorHAnsi"/>
          <w:color w:val="000000"/>
        </w:rPr>
        <w:t>.</w:t>
      </w:r>
    </w:p>
    <w:p w14:paraId="10093F12" w14:textId="47FF4DB2" w:rsidR="004D0140" w:rsidRDefault="00FB7ED1" w:rsidP="00C20AC2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 w:rsidRPr="00C20AC2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Le projet devra </w:t>
      </w:r>
      <w:r w:rsidR="00C20AC2">
        <w:rPr>
          <w:rFonts w:asciiTheme="minorHAnsi" w:eastAsia="Trebuchet MS" w:hAnsiTheme="minorHAnsi" w:cstheme="minorHAnsi"/>
          <w:color w:val="000000"/>
          <w:sz w:val="22"/>
          <w:lang w:val="fr-FR"/>
        </w:rPr>
        <w:t>s’intégrer dans une démarche globale en termes d’environnement, notamment l’exemplarité dans le choi</w:t>
      </w:r>
      <w:r w:rsidR="00B95F13">
        <w:rPr>
          <w:rFonts w:asciiTheme="minorHAnsi" w:eastAsia="Trebuchet MS" w:hAnsiTheme="minorHAnsi" w:cstheme="minorHAnsi"/>
          <w:color w:val="000000"/>
          <w:sz w:val="22"/>
          <w:lang w:val="fr-FR"/>
        </w:rPr>
        <w:t>x</w:t>
      </w:r>
      <w:r w:rsidR="00C20AC2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des matériaux utilisés et plus généralement dans la réduction des impacts environnementaux du projet.</w:t>
      </w:r>
    </w:p>
    <w:p w14:paraId="364BD63F" w14:textId="45B63642" w:rsidR="00C20AC2" w:rsidRDefault="00B10DC6" w:rsidP="00771286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Le porteur de projet prendra à sa charge </w:t>
      </w:r>
      <w:r w:rsidR="00771286">
        <w:rPr>
          <w:rFonts w:asciiTheme="minorHAnsi" w:eastAsia="Trebuchet MS" w:hAnsiTheme="minorHAnsi" w:cstheme="minorHAnsi"/>
          <w:color w:val="000000"/>
          <w:sz w:val="22"/>
          <w:lang w:val="fr-FR"/>
        </w:rPr>
        <w:t>l’ensemble des opérations et démarches nécessaires à la finalisation du projet, de même que le financement et la maintenance de l’installation.</w:t>
      </w:r>
    </w:p>
    <w:p w14:paraId="73CD0F4D" w14:textId="262F49E5" w:rsidR="00771286" w:rsidRDefault="00771286" w:rsidP="00771286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Le montage juridique du projet sera discuté à l’issue de la sélection du porteur de projet. Les candidats sont libres de présenter le montage juridique qui leur semble le plus approprié et la durée d’occupation souhaitée.</w:t>
      </w:r>
    </w:p>
    <w:p w14:paraId="113E6EDC" w14:textId="45A4966A" w:rsidR="00771286" w:rsidRPr="0091195F" w:rsidRDefault="00771286" w:rsidP="00567960">
      <w:pPr>
        <w:pStyle w:val="Titre1"/>
        <w:rPr>
          <w:rFonts w:eastAsia="Trebuchet MS"/>
          <w:lang w:val="fr-FR"/>
        </w:rPr>
      </w:pPr>
      <w:bookmarkStart w:id="6" w:name="_Toc31977231"/>
      <w:r w:rsidRPr="0091195F">
        <w:rPr>
          <w:rFonts w:eastAsia="Trebuchet MS"/>
          <w:lang w:val="fr-FR"/>
        </w:rPr>
        <w:t>Article 5 : Conditions de participation et contenu du dossier – contenu du dossier de candidature</w:t>
      </w:r>
      <w:bookmarkEnd w:id="6"/>
    </w:p>
    <w:p w14:paraId="351EF1B3" w14:textId="77777777" w:rsidR="005D31C2" w:rsidRDefault="005D31C2" w:rsidP="004D0140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</w:p>
    <w:p w14:paraId="562B3C5E" w14:textId="150D2A5D" w:rsidR="00771286" w:rsidRDefault="00771286" w:rsidP="004D0140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Les candidats devront constituer un dossier de réponse constitué des éléments suivants :</w:t>
      </w:r>
    </w:p>
    <w:p w14:paraId="01FBFA68" w14:textId="6210BCE4" w:rsidR="00771286" w:rsidRPr="001E0265" w:rsidRDefault="00567960" w:rsidP="00567960">
      <w:pPr>
        <w:pStyle w:val="Titre2"/>
        <w:ind w:left="284"/>
        <w:rPr>
          <w:rFonts w:eastAsia="Trebuchet MS"/>
        </w:rPr>
      </w:pPr>
      <w:bookmarkStart w:id="7" w:name="_Toc31977232"/>
      <w:r w:rsidRPr="001E0265">
        <w:rPr>
          <w:rFonts w:eastAsia="Trebuchet MS"/>
        </w:rPr>
        <w:t xml:space="preserve">5.1 </w:t>
      </w:r>
      <w:proofErr w:type="spellStart"/>
      <w:r w:rsidR="00771286" w:rsidRPr="001E0265">
        <w:rPr>
          <w:rFonts w:eastAsia="Trebuchet MS"/>
        </w:rPr>
        <w:t>Présentation</w:t>
      </w:r>
      <w:proofErr w:type="spellEnd"/>
      <w:r w:rsidR="00771286" w:rsidRPr="001E0265">
        <w:rPr>
          <w:rFonts w:eastAsia="Trebuchet MS"/>
        </w:rPr>
        <w:t xml:space="preserve"> du </w:t>
      </w:r>
      <w:proofErr w:type="spellStart"/>
      <w:r w:rsidR="00771286" w:rsidRPr="001E0265">
        <w:rPr>
          <w:rFonts w:eastAsia="Trebuchet MS"/>
        </w:rPr>
        <w:t>candidat</w:t>
      </w:r>
      <w:bookmarkEnd w:id="7"/>
      <w:proofErr w:type="spellEnd"/>
    </w:p>
    <w:p w14:paraId="372B741C" w14:textId="77777777" w:rsidR="00567960" w:rsidRPr="001E0265" w:rsidRDefault="00567960" w:rsidP="00567960">
      <w:pPr>
        <w:rPr>
          <w:rFonts w:eastAsia="Trebuchet MS"/>
        </w:rPr>
      </w:pPr>
    </w:p>
    <w:p w14:paraId="2251A265" w14:textId="43659F1B" w:rsidR="00771286" w:rsidRPr="001E0265" w:rsidRDefault="004A6E02" w:rsidP="00567960">
      <w:pPr>
        <w:spacing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Présentation du candidat et de ses partenaires afin qu’il soit possible d’apprécier l’objet social de l’entreprise, sa solidité financière, sa régularité au regard des ses obligations sociales et fiscales </w:t>
      </w:r>
      <w:r w:rsidR="005D31C2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et les moyens techniques affectés à l’activité photovoltaïque. Le projet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,</w:t>
      </w:r>
      <w:r w:rsidR="005D31C2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s’inscrivant dans une démarche globale de développement durable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,</w:t>
      </w:r>
      <w:r w:rsidR="005D31C2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devra mettre en valeur ses engagements visant à améliorer sa propre empreinte environnementale.</w:t>
      </w:r>
      <w:r w:rsidR="00176D1C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L’origine des capitaux fera l’objet d’une considération particulière</w:t>
      </w:r>
      <w:r w:rsidR="00DC4125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. Elle devra donc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r w:rsidR="00DC4125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être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justifi</w:t>
      </w:r>
      <w:r w:rsidR="00DC4125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ée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. Idéalement, l</w:t>
      </w:r>
      <w:r w:rsidR="00176D1C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e candidat devra </w:t>
      </w:r>
      <w:r w:rsidR="00042218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intégr</w:t>
      </w:r>
      <w:r w:rsidR="00176D1C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er des </w:t>
      </w:r>
      <w:r w:rsidR="00042218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acteurs territoriaux, 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collectivité</w:t>
      </w:r>
      <w:r w:rsidR="00EA0B79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s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et </w:t>
      </w:r>
      <w:r w:rsidR="00042218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citoyens, </w:t>
      </w:r>
      <w:r w:rsidR="00176D1C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notamment.</w:t>
      </w:r>
    </w:p>
    <w:p w14:paraId="6A8AB652" w14:textId="77777777" w:rsidR="00567960" w:rsidRPr="001E0265" w:rsidRDefault="00567960" w:rsidP="00567960">
      <w:pPr>
        <w:pStyle w:val="Titre2"/>
        <w:ind w:left="284"/>
        <w:rPr>
          <w:rFonts w:eastAsia="Trebuchet MS"/>
        </w:rPr>
      </w:pPr>
      <w:bookmarkStart w:id="8" w:name="_Toc31977233"/>
      <w:r w:rsidRPr="001E0265">
        <w:rPr>
          <w:rFonts w:eastAsia="Trebuchet MS"/>
        </w:rPr>
        <w:t xml:space="preserve">5.2 </w:t>
      </w:r>
      <w:r w:rsidR="00D7743F" w:rsidRPr="001E0265">
        <w:rPr>
          <w:rFonts w:eastAsia="Trebuchet MS"/>
        </w:rPr>
        <w:t>Propositions techniques</w:t>
      </w:r>
      <w:bookmarkEnd w:id="8"/>
    </w:p>
    <w:p w14:paraId="44F4A9AB" w14:textId="0D900E8C" w:rsidR="005D31C2" w:rsidRPr="001E0265" w:rsidRDefault="005D31C2" w:rsidP="00567960">
      <w:pPr>
        <w:pStyle w:val="Titre2"/>
        <w:ind w:left="284"/>
        <w:rPr>
          <w:rFonts w:eastAsia="Trebuchet MS"/>
        </w:rPr>
      </w:pPr>
      <w:r w:rsidRPr="001E0265">
        <w:rPr>
          <w:rFonts w:eastAsia="Trebuchet MS"/>
        </w:rPr>
        <w:t xml:space="preserve"> </w:t>
      </w:r>
    </w:p>
    <w:p w14:paraId="5BAAD654" w14:textId="56E372B2" w:rsidR="00D7743F" w:rsidRPr="001E0265" w:rsidRDefault="00D7743F" w:rsidP="00567960">
      <w:pPr>
        <w:spacing w:line="259" w:lineRule="auto"/>
        <w:jc w:val="both"/>
        <w:rPr>
          <w:rFonts w:asciiTheme="minorHAnsi" w:eastAsia="Trebuchet MS" w:hAnsiTheme="minorHAnsi" w:cstheme="minorHAnsi"/>
          <w:highlight w:val="yellow"/>
        </w:rPr>
      </w:pPr>
      <w:r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Présentation des </w:t>
      </w:r>
      <w:r w:rsidR="009D2681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hypothèses techniques (puissance, ensoleillement, …), des mesures d’intégration paysagère proposées, les caractéristiques de l’installation (puissance électrique nominale, production annuelle, nombre de panneaux, …), les caractéristiques principales des matériels envisagés (panneaux </w:t>
      </w:r>
      <w:r w:rsidR="00A62F69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photovoltaïques, supports, onduleurs, matériels électriques,…), la description des aménagements nécessaires, l’ensemble des éléments permettant de présenter un projet men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>é</w:t>
      </w:r>
      <w:r w:rsidR="00A62F69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à bien, et les montants prévisionnels correspondants.</w:t>
      </w:r>
      <w:r w:rsidR="00B95F13" w:rsidRPr="001E0265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Le candidat pourra préciser toutes les assurances et certifications </w:t>
      </w:r>
      <w:r w:rsidR="00B95F13" w:rsidRPr="001E0265">
        <w:rPr>
          <w:rFonts w:asciiTheme="minorHAnsi" w:eastAsia="Trebuchet MS" w:hAnsiTheme="minorHAnsi" w:cstheme="minorHAnsi"/>
          <w:sz w:val="22"/>
          <w:highlight w:val="yellow"/>
          <w:lang w:val="fr-FR"/>
        </w:rPr>
        <w:lastRenderedPageBreak/>
        <w:t>éventuelles requises et prévues. A noter qu’une étude de structure a déjà été réalisée par la collectivité : étude en annexe précisant la faisabilité.</w:t>
      </w:r>
    </w:p>
    <w:p w14:paraId="3398CFB2" w14:textId="3104D17C" w:rsidR="00D7743F" w:rsidRPr="001E0265" w:rsidRDefault="00567960" w:rsidP="00567960">
      <w:pPr>
        <w:pStyle w:val="Titre2"/>
        <w:ind w:left="284"/>
        <w:rPr>
          <w:rFonts w:eastAsia="Trebuchet MS"/>
          <w:highlight w:val="yellow"/>
        </w:rPr>
      </w:pPr>
      <w:bookmarkStart w:id="9" w:name="_Toc31977234"/>
      <w:r w:rsidRPr="001E0265">
        <w:rPr>
          <w:rFonts w:eastAsia="Trebuchet MS"/>
          <w:highlight w:val="yellow"/>
        </w:rPr>
        <w:t xml:space="preserve">5.3 </w:t>
      </w:r>
      <w:r w:rsidR="00D7743F" w:rsidRPr="001E0265">
        <w:rPr>
          <w:rFonts w:eastAsia="Trebuchet MS"/>
          <w:highlight w:val="yellow"/>
        </w:rPr>
        <w:t>Proposition financière</w:t>
      </w:r>
      <w:bookmarkEnd w:id="9"/>
    </w:p>
    <w:p w14:paraId="20E53F6A" w14:textId="77777777" w:rsidR="00567960" w:rsidRPr="001E0265" w:rsidRDefault="00567960" w:rsidP="00567960">
      <w:pPr>
        <w:rPr>
          <w:rFonts w:eastAsia="Trebuchet MS"/>
          <w:highlight w:val="yellow"/>
        </w:rPr>
      </w:pPr>
    </w:p>
    <w:p w14:paraId="0B9A628D" w14:textId="2C95AEDE" w:rsidR="005D31C2" w:rsidRPr="001E0265" w:rsidRDefault="00A62F69" w:rsidP="00567960">
      <w:pPr>
        <w:spacing w:line="259" w:lineRule="auto"/>
        <w:rPr>
          <w:rFonts w:asciiTheme="minorHAnsi" w:eastAsia="Trebuchet MS" w:hAnsiTheme="minorHAnsi" w:cstheme="minorHAnsi"/>
          <w:sz w:val="22"/>
          <w:highlight w:val="yellow"/>
          <w:lang w:val="fr-FR"/>
        </w:rPr>
      </w:pPr>
      <w:r w:rsidRPr="001E0265">
        <w:rPr>
          <w:rFonts w:asciiTheme="minorHAnsi" w:eastAsia="Trebuchet MS" w:hAnsiTheme="minorHAnsi" w:cstheme="minorHAnsi"/>
          <w:sz w:val="22"/>
          <w:highlight w:val="yellow"/>
          <w:lang w:val="fr-FR"/>
        </w:rPr>
        <w:t>La proposition financière comprendra le loyer proposé pour la location des surfaces : montant annuel par</w:t>
      </w:r>
      <w:r w:rsidR="00B95F13" w:rsidRPr="001E0265">
        <w:rPr>
          <w:rFonts w:asciiTheme="minorHAnsi" w:eastAsia="Trebuchet MS" w:hAnsiTheme="minorHAnsi" w:cstheme="minorHAnsi"/>
          <w:sz w:val="22"/>
          <w:highlight w:val="yellow"/>
          <w:lang w:val="fr-FR"/>
        </w:rPr>
        <w:t xml:space="preserve"> unité de puissance photovoltaïque crête installé</w:t>
      </w:r>
      <w:r w:rsidR="00EA0B79" w:rsidRPr="001E0265">
        <w:rPr>
          <w:rFonts w:asciiTheme="minorHAnsi" w:eastAsia="Trebuchet MS" w:hAnsiTheme="minorHAnsi" w:cstheme="minorHAnsi"/>
          <w:sz w:val="22"/>
          <w:highlight w:val="yellow"/>
          <w:lang w:val="fr-FR"/>
        </w:rPr>
        <w:t>e</w:t>
      </w:r>
      <w:r w:rsidR="00B95F13" w:rsidRPr="001E0265">
        <w:rPr>
          <w:rFonts w:asciiTheme="minorHAnsi" w:eastAsia="Trebuchet MS" w:hAnsiTheme="minorHAnsi" w:cstheme="minorHAnsi"/>
          <w:sz w:val="22"/>
          <w:highlight w:val="yellow"/>
          <w:lang w:val="fr-FR"/>
        </w:rPr>
        <w:t xml:space="preserve"> réellement (€/kWc.an).</w:t>
      </w:r>
    </w:p>
    <w:p w14:paraId="3E7CC74D" w14:textId="254351FC" w:rsidR="00202886" w:rsidRPr="001E0265" w:rsidRDefault="00A62F69" w:rsidP="00567960">
      <w:pPr>
        <w:spacing w:after="160" w:line="259" w:lineRule="auto"/>
        <w:jc w:val="both"/>
        <w:rPr>
          <w:rFonts w:asciiTheme="minorHAnsi" w:eastAsia="Trebuchet MS" w:hAnsiTheme="minorHAnsi" w:cstheme="minorHAnsi"/>
          <w:sz w:val="22"/>
          <w:lang w:val="fr-FR"/>
        </w:rPr>
      </w:pPr>
      <w:r w:rsidRPr="001E0265">
        <w:rPr>
          <w:rFonts w:asciiTheme="minorHAnsi" w:eastAsia="Trebuchet MS" w:hAnsiTheme="minorHAnsi" w:cstheme="minorHAnsi"/>
          <w:sz w:val="22"/>
          <w:highlight w:val="yellow"/>
          <w:lang w:val="fr-FR"/>
        </w:rPr>
        <w:t>Avant de procéder à la sélection des candidats, si la commune constate que des pièces dont la production était réclamée sont absentes ou incomplètes, sans justification recevable, elle pourra demander à tous les opérateurs concernés de compléter leur dossier.</w:t>
      </w:r>
    </w:p>
    <w:p w14:paraId="7BC2C8A1" w14:textId="15E2F279" w:rsidR="00A62F69" w:rsidRDefault="00A62F69" w:rsidP="00567960">
      <w:pPr>
        <w:pStyle w:val="Titre1"/>
        <w:rPr>
          <w:rFonts w:eastAsia="Trebuchet MS"/>
          <w:lang w:val="fr-FR"/>
        </w:rPr>
      </w:pPr>
      <w:bookmarkStart w:id="10" w:name="_Toc31977235"/>
      <w:r w:rsidRPr="00FD720F">
        <w:rPr>
          <w:rFonts w:eastAsia="Trebuchet MS"/>
          <w:lang w:val="fr-FR"/>
        </w:rPr>
        <w:t>Article 6 : Déroulement de la consultation</w:t>
      </w:r>
      <w:bookmarkEnd w:id="10"/>
    </w:p>
    <w:p w14:paraId="46836E5E" w14:textId="77777777" w:rsidR="000238FF" w:rsidRPr="00FD720F" w:rsidRDefault="000238FF" w:rsidP="00FD720F">
      <w:pPr>
        <w:spacing w:line="276" w:lineRule="auto"/>
        <w:ind w:left="20" w:right="20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7E2E332E" w14:textId="3D0E36D3" w:rsidR="00A62F69" w:rsidRDefault="00567960" w:rsidP="00567960">
      <w:pPr>
        <w:pStyle w:val="Titre2"/>
        <w:ind w:left="284"/>
        <w:rPr>
          <w:rFonts w:eastAsia="Trebuchet MS"/>
        </w:rPr>
      </w:pPr>
      <w:bookmarkStart w:id="11" w:name="_Toc31977236"/>
      <w:r>
        <w:rPr>
          <w:rFonts w:eastAsia="Trebuchet MS"/>
        </w:rPr>
        <w:t xml:space="preserve">6.1 </w:t>
      </w:r>
      <w:r w:rsidR="00E77F41" w:rsidRPr="000238FF">
        <w:rPr>
          <w:rFonts w:eastAsia="Trebuchet MS"/>
        </w:rPr>
        <w:t xml:space="preserve">Phase 1 – Remise des dossiers </w:t>
      </w:r>
      <w:proofErr w:type="spellStart"/>
      <w:r w:rsidR="00E77F41" w:rsidRPr="000238FF">
        <w:rPr>
          <w:rFonts w:eastAsia="Trebuchet MS"/>
        </w:rPr>
        <w:t>d’appel</w:t>
      </w:r>
      <w:proofErr w:type="spellEnd"/>
      <w:r w:rsidR="00E77F41" w:rsidRPr="000238FF">
        <w:rPr>
          <w:rFonts w:eastAsia="Trebuchet MS"/>
        </w:rPr>
        <w:t xml:space="preserve"> à manifestations </w:t>
      </w:r>
      <w:proofErr w:type="spellStart"/>
      <w:r w:rsidR="00E77F41" w:rsidRPr="000238FF">
        <w:rPr>
          <w:rFonts w:eastAsia="Trebuchet MS"/>
        </w:rPr>
        <w:t>d’intérêts</w:t>
      </w:r>
      <w:bookmarkEnd w:id="11"/>
      <w:proofErr w:type="spellEnd"/>
    </w:p>
    <w:p w14:paraId="655A1930" w14:textId="77777777" w:rsidR="00567960" w:rsidRPr="00567960" w:rsidRDefault="00567960" w:rsidP="00567960">
      <w:pPr>
        <w:rPr>
          <w:rFonts w:eastAsia="Trebuchet MS"/>
        </w:rPr>
      </w:pPr>
    </w:p>
    <w:p w14:paraId="6ED993CD" w14:textId="0186BD54" w:rsidR="00E77F41" w:rsidRDefault="00E77F41" w:rsidP="00FD720F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Les candidats remettront un dossier comprenant les documents de candidature mentionnés ci-dessus, étant précisé que la lettre de candidature devra identifier un référent ainsi qu’une adresse courriel permettant les échanges à venir.</w:t>
      </w:r>
    </w:p>
    <w:p w14:paraId="0CF6FD09" w14:textId="026B3B53" w:rsidR="00E77F41" w:rsidRDefault="008D0205" w:rsidP="00FD720F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Si une nouvelle offre est envoyée par le candidat elle annule et remplace l’offre précédente.</w:t>
      </w:r>
    </w:p>
    <w:p w14:paraId="66CF830A" w14:textId="13C85FC9" w:rsidR="008D0205" w:rsidRDefault="008D0205" w:rsidP="00FD720F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Tout intérêt manifesté postérieurement à </w:t>
      </w:r>
      <w:r w:rsidR="00B95F13">
        <w:rPr>
          <w:rFonts w:asciiTheme="minorHAnsi" w:eastAsia="Trebuchet MS" w:hAnsiTheme="minorHAnsi" w:cstheme="minorHAnsi"/>
          <w:color w:val="000000"/>
          <w:sz w:val="22"/>
          <w:lang w:val="fr-FR"/>
        </w:rPr>
        <w:t>la date limite de candidature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r w:rsidR="00FD720F">
        <w:rPr>
          <w:rFonts w:asciiTheme="minorHAnsi" w:eastAsia="Trebuchet MS" w:hAnsiTheme="minorHAnsi" w:cstheme="minorHAnsi"/>
          <w:color w:val="000000"/>
          <w:sz w:val="22"/>
          <w:lang w:val="fr-FR"/>
        </w:rPr>
        <w:t>ne sera pas pris en compte.</w:t>
      </w:r>
    </w:p>
    <w:p w14:paraId="6E0D392C" w14:textId="3253C934" w:rsidR="00FD720F" w:rsidRDefault="00FD720F" w:rsidP="00FD720F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Le dépôt de l’appel à manifestation d’intérêt qu’il soit dématérialisé ou papier sera accompagné de la mention : </w:t>
      </w:r>
    </w:p>
    <w:p w14:paraId="46DF6268" w14:textId="040CC5C5" w:rsidR="00FD720F" w:rsidRPr="00FD720F" w:rsidRDefault="00FD720F" w:rsidP="00B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 w:rsidRPr="00FD720F">
        <w:rPr>
          <w:rFonts w:ascii="Trebuchet MS" w:eastAsia="Trebuchet MS" w:hAnsi="Trebuchet MS" w:cs="Trebuchet MS"/>
          <w:b/>
          <w:color w:val="000000"/>
          <w:lang w:val="fr-FR"/>
        </w:rPr>
        <w:t>Avis d’appel à manifestation d’intérêts</w:t>
      </w:r>
    </w:p>
    <w:p w14:paraId="53EB5E53" w14:textId="77777777" w:rsidR="00FD720F" w:rsidRPr="00FD720F" w:rsidRDefault="00FD720F" w:rsidP="00B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bookmarkStart w:id="12" w:name="_Hlk31976338"/>
      <w:r w:rsidRPr="00FD720F">
        <w:rPr>
          <w:rFonts w:ascii="Trebuchet MS" w:eastAsia="Trebuchet MS" w:hAnsi="Trebuchet MS" w:cs="Trebuchet MS"/>
          <w:b/>
          <w:color w:val="000000"/>
          <w:lang w:val="fr-FR"/>
        </w:rPr>
        <w:t>AVIS D’APPEL A MANIFESTATION D’INTERET CONCURRENTE</w:t>
      </w:r>
    </w:p>
    <w:p w14:paraId="078E6A9A" w14:textId="7AE0B8A7" w:rsidR="00FD720F" w:rsidRDefault="00FD720F" w:rsidP="00B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 w:rsidRPr="00FD720F">
        <w:rPr>
          <w:rFonts w:ascii="Trebuchet MS" w:eastAsia="Trebuchet MS" w:hAnsi="Trebuchet MS" w:cs="Trebuchet MS"/>
          <w:b/>
          <w:color w:val="000000"/>
          <w:lang w:val="fr-FR"/>
        </w:rPr>
        <w:t>SUITE A LA MANIFESTATION D’INTERET SPONTANEE POUR LA DELIVRANCE D’UN TITRE D’OCCUPATION DOMANIAL</w:t>
      </w:r>
    </w:p>
    <w:p w14:paraId="1A18C7F2" w14:textId="7357F6B0" w:rsidR="00FD720F" w:rsidRDefault="00FD720F" w:rsidP="00B8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76" w:lineRule="auto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 w:rsidRPr="00FD720F">
        <w:rPr>
          <w:rFonts w:ascii="Trebuchet MS" w:eastAsia="Trebuchet MS" w:hAnsi="Trebuchet MS" w:cs="Trebuchet MS"/>
          <w:b/>
          <w:color w:val="000000"/>
          <w:lang w:val="fr-FR"/>
        </w:rPr>
        <w:t>Réalisation, installation, exploitation, maintenance d’une installation photovoltaïque en toiture</w:t>
      </w:r>
      <w:r w:rsidR="001E0265">
        <w:rPr>
          <w:rFonts w:ascii="Trebuchet MS" w:eastAsia="Trebuchet MS" w:hAnsi="Trebuchet MS" w:cs="Trebuchet MS"/>
          <w:b/>
          <w:color w:val="000000"/>
          <w:lang w:val="fr-FR"/>
        </w:rPr>
        <w:t xml:space="preserve"> de l’atelier municipal</w:t>
      </w:r>
    </w:p>
    <w:bookmarkEnd w:id="12"/>
    <w:p w14:paraId="23B4EC40" w14:textId="77777777" w:rsidR="003E4644" w:rsidRDefault="003E4644" w:rsidP="00771286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</w:p>
    <w:p w14:paraId="3A8BA3EF" w14:textId="7E901F3C" w:rsidR="00231F84" w:rsidRDefault="00EA0B79" w:rsidP="003E4644">
      <w:pPr>
        <w:spacing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Il</w:t>
      </w:r>
      <w:r w:rsidR="00231F84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r w:rsidR="00B95F13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pourra être </w:t>
      </w:r>
      <w:r w:rsidR="001740BE">
        <w:rPr>
          <w:rFonts w:asciiTheme="minorHAnsi" w:eastAsia="Trebuchet MS" w:hAnsiTheme="minorHAnsi" w:cstheme="minorHAnsi"/>
          <w:color w:val="000000"/>
          <w:sz w:val="22"/>
          <w:lang w:val="fr-FR"/>
        </w:rPr>
        <w:t>effectué :</w:t>
      </w:r>
    </w:p>
    <w:p w14:paraId="480BAE5F" w14:textId="5871295F" w:rsidR="00231F84" w:rsidRPr="00EA0B79" w:rsidRDefault="00231F84" w:rsidP="003E4644">
      <w:pPr>
        <w:pStyle w:val="Paragraphedeliste"/>
        <w:numPr>
          <w:ilvl w:val="0"/>
          <w:numId w:val="2"/>
        </w:numPr>
        <w:spacing w:line="259" w:lineRule="auto"/>
        <w:rPr>
          <w:rFonts w:asciiTheme="minorHAnsi" w:eastAsia="Trebuchet MS" w:hAnsiTheme="minorHAnsi" w:cstheme="minorHAnsi"/>
          <w:color w:val="000000"/>
          <w:szCs w:val="24"/>
        </w:rPr>
      </w:pPr>
      <w:r w:rsidRPr="00EA0B79">
        <w:rPr>
          <w:rFonts w:asciiTheme="minorHAnsi" w:eastAsia="Trebuchet MS" w:hAnsiTheme="minorHAnsi" w:cstheme="minorHAnsi"/>
          <w:color w:val="000000"/>
          <w:szCs w:val="24"/>
        </w:rPr>
        <w:t>Par courriel </w:t>
      </w:r>
      <w:r w:rsidR="003E4644" w:rsidRPr="00EA0B79">
        <w:rPr>
          <w:rFonts w:asciiTheme="minorHAnsi" w:eastAsia="Trebuchet MS" w:hAnsiTheme="minorHAnsi" w:cstheme="minorHAnsi"/>
          <w:color w:val="000000"/>
          <w:szCs w:val="24"/>
        </w:rPr>
        <w:t xml:space="preserve">avec demande d’accusé de réception </w:t>
      </w:r>
      <w:r w:rsidR="001E0265">
        <w:rPr>
          <w:rFonts w:asciiTheme="minorHAnsi" w:eastAsia="Trebuchet MS" w:hAnsiTheme="minorHAnsi" w:cstheme="minorHAnsi"/>
          <w:color w:val="000000"/>
          <w:szCs w:val="24"/>
        </w:rPr>
        <w:t>monteils@wanadoo.fr</w:t>
      </w:r>
      <w:r w:rsidR="00B95F13" w:rsidRPr="00EA0B79">
        <w:rPr>
          <w:rFonts w:asciiTheme="minorHAnsi" w:eastAsia="Trebuchet MS" w:hAnsiTheme="minorHAnsi" w:cstheme="minorHAnsi"/>
          <w:color w:val="000000"/>
          <w:szCs w:val="24"/>
        </w:rPr>
        <w:t xml:space="preserve"> </w:t>
      </w:r>
    </w:p>
    <w:p w14:paraId="74FF5798" w14:textId="77777777" w:rsidR="00EA0B79" w:rsidRDefault="00231F84" w:rsidP="003E4644">
      <w:pPr>
        <w:pStyle w:val="Sansinterligne"/>
        <w:numPr>
          <w:ilvl w:val="0"/>
          <w:numId w:val="2"/>
        </w:numPr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 w:rsidRP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>Par envoi postal</w:t>
      </w:r>
      <w:r w:rsidR="003E4644" w:rsidRP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avec accusé de réception</w:t>
      </w:r>
      <w:r w:rsid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proofErr w:type="gramStart"/>
      <w:r w:rsid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>à</w:t>
      </w:r>
      <w:r w:rsidRP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>:</w:t>
      </w:r>
      <w:proofErr w:type="gramEnd"/>
      <w:r w:rsidRP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</w:p>
    <w:p w14:paraId="52E7F117" w14:textId="3D597FB6" w:rsidR="00EA0B79" w:rsidRPr="00AC4EE4" w:rsidRDefault="001E0265" w:rsidP="00EA0B79">
      <w:pPr>
        <w:pStyle w:val="Sansinterligne"/>
        <w:ind w:left="720"/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>M le Maire de MONTEILS</w:t>
      </w:r>
      <w:r w:rsidR="00B95F13" w:rsidRPr="00AC4EE4"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 xml:space="preserve"> </w:t>
      </w:r>
    </w:p>
    <w:p w14:paraId="63735933" w14:textId="098B3D8C" w:rsidR="00231F84" w:rsidRPr="00EA0B79" w:rsidRDefault="001E0265" w:rsidP="00EA0B79">
      <w:pPr>
        <w:pStyle w:val="Sansinterligne"/>
        <w:ind w:left="720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highlight w:val="yellow"/>
          <w:lang w:val="fr-FR"/>
        </w:rPr>
        <w:t>26 Place de la tour 12200 MONTEILS</w:t>
      </w:r>
    </w:p>
    <w:p w14:paraId="2750AB3A" w14:textId="04C099A5" w:rsidR="00231F84" w:rsidRPr="00EA0B79" w:rsidRDefault="00231F84" w:rsidP="003E4644">
      <w:pPr>
        <w:pStyle w:val="Paragraphedeliste"/>
        <w:numPr>
          <w:ilvl w:val="0"/>
          <w:numId w:val="2"/>
        </w:numPr>
        <w:spacing w:line="259" w:lineRule="auto"/>
        <w:rPr>
          <w:rFonts w:asciiTheme="minorHAnsi" w:eastAsia="Trebuchet MS" w:hAnsiTheme="minorHAnsi" w:cstheme="minorHAnsi"/>
          <w:color w:val="000000"/>
          <w:szCs w:val="24"/>
        </w:rPr>
      </w:pPr>
      <w:r w:rsidRPr="00EA0B79">
        <w:rPr>
          <w:rFonts w:asciiTheme="minorHAnsi" w:eastAsia="Trebuchet MS" w:hAnsiTheme="minorHAnsi" w:cstheme="minorHAnsi"/>
          <w:color w:val="000000"/>
          <w:szCs w:val="24"/>
        </w:rPr>
        <w:t>Par remise à l’accueil de la Collectivité contre récépissé</w:t>
      </w:r>
    </w:p>
    <w:p w14:paraId="1B7A98BE" w14:textId="77777777" w:rsidR="00CC60DB" w:rsidRPr="00CC60DB" w:rsidRDefault="00CC60DB" w:rsidP="00CC60DB">
      <w:pPr>
        <w:pStyle w:val="Paragraphedeliste"/>
        <w:rPr>
          <w:rFonts w:asciiTheme="minorHAnsi" w:eastAsia="Trebuchet MS" w:hAnsiTheme="minorHAnsi" w:cstheme="minorHAnsi"/>
          <w:color w:val="000000"/>
        </w:rPr>
      </w:pPr>
    </w:p>
    <w:p w14:paraId="06B0D5F6" w14:textId="490CE614" w:rsidR="00CC60DB" w:rsidRPr="00A256B3" w:rsidRDefault="00CC60DB" w:rsidP="00A2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 w:rsidRPr="00A256B3">
        <w:rPr>
          <w:rFonts w:ascii="Trebuchet MS" w:eastAsia="Trebuchet MS" w:hAnsi="Trebuchet MS" w:cs="Trebuchet MS"/>
          <w:b/>
          <w:color w:val="000000"/>
          <w:lang w:val="fr-FR"/>
        </w:rPr>
        <w:t>Date limite de remise des dossiers de réponse à l’appel à manifestation d’intérêts :</w:t>
      </w:r>
    </w:p>
    <w:p w14:paraId="6BD31286" w14:textId="31DF8419" w:rsidR="00CC60DB" w:rsidRPr="00A256B3" w:rsidRDefault="001E0265" w:rsidP="00A2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highlight w:val="yellow"/>
          <w:lang w:val="fr-FR"/>
        </w:rPr>
        <w:t xml:space="preserve">Lundi </w:t>
      </w:r>
      <w:r w:rsidR="00BA5C31">
        <w:rPr>
          <w:rFonts w:ascii="Trebuchet MS" w:eastAsia="Trebuchet MS" w:hAnsi="Trebuchet MS" w:cs="Trebuchet MS"/>
          <w:b/>
          <w:color w:val="000000"/>
          <w:highlight w:val="yellow"/>
          <w:lang w:val="fr-FR"/>
        </w:rPr>
        <w:t>13</w:t>
      </w:r>
      <w:r>
        <w:rPr>
          <w:rFonts w:ascii="Trebuchet MS" w:eastAsia="Trebuchet MS" w:hAnsi="Trebuchet MS" w:cs="Trebuchet MS"/>
          <w:b/>
          <w:color w:val="000000"/>
          <w:highlight w:val="yellow"/>
          <w:lang w:val="fr-FR"/>
        </w:rPr>
        <w:t xml:space="preserve"> juillet 2020 à 9 h</w:t>
      </w:r>
    </w:p>
    <w:p w14:paraId="72C11BAD" w14:textId="53F6A96A" w:rsidR="000238FF" w:rsidRDefault="000238FF" w:rsidP="00567960">
      <w:pPr>
        <w:pStyle w:val="Titre2"/>
        <w:rPr>
          <w:rFonts w:eastAsia="Trebuchet MS"/>
          <w:lang w:val="fr-FR"/>
        </w:rPr>
      </w:pPr>
    </w:p>
    <w:p w14:paraId="54C0A16F" w14:textId="0811E42F" w:rsidR="00CC60DB" w:rsidRPr="00567960" w:rsidRDefault="000238FF" w:rsidP="00567960">
      <w:pPr>
        <w:pStyle w:val="Titre2"/>
        <w:ind w:left="284"/>
      </w:pPr>
      <w:r w:rsidRPr="000238FF">
        <w:rPr>
          <w:rFonts w:eastAsia="Trebuchet MS"/>
        </w:rPr>
        <w:t xml:space="preserve"> </w:t>
      </w:r>
      <w:bookmarkStart w:id="13" w:name="_Toc31977237"/>
      <w:r w:rsidR="00567960" w:rsidRPr="00567960">
        <w:t xml:space="preserve">6.2 </w:t>
      </w:r>
      <w:r w:rsidRPr="00567960">
        <w:t xml:space="preserve">Phase 2 – </w:t>
      </w:r>
      <w:proofErr w:type="spellStart"/>
      <w:r w:rsidRPr="00567960">
        <w:t>Négociations</w:t>
      </w:r>
      <w:bookmarkEnd w:id="13"/>
      <w:proofErr w:type="spellEnd"/>
    </w:p>
    <w:p w14:paraId="316B9A58" w14:textId="77777777" w:rsidR="00567960" w:rsidRPr="00567960" w:rsidRDefault="00567960" w:rsidP="00567960">
      <w:pPr>
        <w:rPr>
          <w:rFonts w:eastAsia="Trebuchet MS"/>
        </w:rPr>
      </w:pPr>
    </w:p>
    <w:p w14:paraId="770EDD8D" w14:textId="71B676CA" w:rsidR="000238FF" w:rsidRDefault="008B6EE6" w:rsidP="00567960">
      <w:pPr>
        <w:spacing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lastRenderedPageBreak/>
        <w:t>A l’issue d’une première analyse des projets au regard des critères mentionnés ci-après, les candidats pourront être admis à négocier.</w:t>
      </w:r>
    </w:p>
    <w:p w14:paraId="7FF80B01" w14:textId="7B281A53" w:rsidR="008B6EE6" w:rsidRDefault="008B6EE6" w:rsidP="00CC60DB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Ces négociations prendront la forme d’audition(s) et / ou d’échanges par écrit.</w:t>
      </w:r>
    </w:p>
    <w:p w14:paraId="2B629A63" w14:textId="5B221C14" w:rsidR="008B6EE6" w:rsidRDefault="003D2358" w:rsidP="00CC60DB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Si aucun intérêt concurrent ne se manifeste avant la date limite de réception mentionnée ci-dessus, </w:t>
      </w:r>
      <w:bookmarkStart w:id="14" w:name="_Hlk43390666"/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Mairie de </w:t>
      </w:r>
      <w:proofErr w:type="gramStart"/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Monteils </w:t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bookmarkEnd w:id="14"/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pour</w:t>
      </w:r>
      <w:r w:rsidR="003E4644">
        <w:rPr>
          <w:rFonts w:asciiTheme="minorHAnsi" w:eastAsia="Trebuchet MS" w:hAnsiTheme="minorHAnsi" w:cstheme="minorHAnsi"/>
          <w:color w:val="000000"/>
          <w:sz w:val="22"/>
          <w:lang w:val="fr-FR"/>
        </w:rPr>
        <w:t>ra</w:t>
      </w:r>
      <w:proofErr w:type="gramEnd"/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conclure avec l’entité ayant manifesté spontanément son intérêt.</w:t>
      </w:r>
    </w:p>
    <w:p w14:paraId="306FB705" w14:textId="0A5F9292" w:rsidR="003D2358" w:rsidRDefault="003D2358" w:rsidP="00CC60DB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>La signature d’un contrat de bail entérinera le choix de</w:t>
      </w:r>
      <w:r w:rsidR="00445770" w:rsidRP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Mairie de Monteils  </w:t>
      </w:r>
    </w:p>
    <w:p w14:paraId="49AE1D04" w14:textId="6053F4AD" w:rsidR="00042218" w:rsidRPr="00567960" w:rsidRDefault="00445770" w:rsidP="00567960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Mairie de Monteils  </w:t>
      </w:r>
      <w:r w:rsidR="003D2358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se réserve la possibilité à tout moment, de ne pas donner suite aux propositions faites par les candidats.</w:t>
      </w:r>
    </w:p>
    <w:p w14:paraId="751C6712" w14:textId="6B4BFEC2" w:rsidR="00042218" w:rsidRPr="00EC4647" w:rsidRDefault="00042218" w:rsidP="00567960">
      <w:pPr>
        <w:pStyle w:val="Titre1"/>
        <w:rPr>
          <w:rFonts w:eastAsia="Trebuchet MS"/>
          <w:lang w:val="fr-FR"/>
        </w:rPr>
      </w:pPr>
      <w:bookmarkStart w:id="15" w:name="_Toc31977238"/>
      <w:r w:rsidRPr="00EC4647">
        <w:rPr>
          <w:rFonts w:eastAsia="Trebuchet MS"/>
          <w:lang w:val="fr-FR"/>
        </w:rPr>
        <w:t>Article 7 : Critères d’évaluation des propositions</w:t>
      </w:r>
      <w:bookmarkEnd w:id="15"/>
    </w:p>
    <w:p w14:paraId="51BFBC55" w14:textId="4B021365" w:rsidR="003D2358" w:rsidRDefault="003D2358" w:rsidP="00CC60DB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47" w14:paraId="2338E0F5" w14:textId="77777777" w:rsidTr="00EC4647">
        <w:tc>
          <w:tcPr>
            <w:tcW w:w="4531" w:type="dxa"/>
          </w:tcPr>
          <w:p w14:paraId="081F1230" w14:textId="5150A761" w:rsidR="00EC4647" w:rsidRPr="001E0265" w:rsidRDefault="00EC4647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b/>
                <w:bCs/>
                <w:color w:val="000000" w:themeColor="text1"/>
                <w:sz w:val="22"/>
                <w:highlight w:val="yellow"/>
                <w:lang w:val="fr-FR"/>
              </w:rPr>
              <w:t>CRITERE</w:t>
            </w:r>
          </w:p>
        </w:tc>
        <w:tc>
          <w:tcPr>
            <w:tcW w:w="4531" w:type="dxa"/>
          </w:tcPr>
          <w:p w14:paraId="2B096A1F" w14:textId="5966C06F" w:rsidR="00EC4647" w:rsidRPr="001E0265" w:rsidRDefault="00EC4647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b/>
                <w:bCs/>
                <w:color w:val="000000" w:themeColor="text1"/>
                <w:sz w:val="22"/>
                <w:highlight w:val="yellow"/>
                <w:lang w:val="fr-FR"/>
              </w:rPr>
              <w:t>COEFFICIENT</w:t>
            </w:r>
          </w:p>
        </w:tc>
      </w:tr>
      <w:tr w:rsidR="00EC4647" w14:paraId="28B22A1F" w14:textId="77777777" w:rsidTr="00EC4647">
        <w:tc>
          <w:tcPr>
            <w:tcW w:w="4531" w:type="dxa"/>
          </w:tcPr>
          <w:p w14:paraId="581AEB99" w14:textId="0893D88D" w:rsidR="00EC4647" w:rsidRPr="001E0265" w:rsidRDefault="00EC4647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Présentation du candidat</w:t>
            </w:r>
          </w:p>
        </w:tc>
        <w:tc>
          <w:tcPr>
            <w:tcW w:w="4531" w:type="dxa"/>
          </w:tcPr>
          <w:p w14:paraId="1BCD2932" w14:textId="07C0D1D5" w:rsidR="00EC4647" w:rsidRPr="001E0265" w:rsidRDefault="003E4644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6</w:t>
            </w:r>
            <w:r w:rsidR="00EC4647"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0%</w:t>
            </w:r>
          </w:p>
        </w:tc>
      </w:tr>
      <w:tr w:rsidR="00EC4647" w14:paraId="76054185" w14:textId="77777777" w:rsidTr="00EC4647">
        <w:tc>
          <w:tcPr>
            <w:tcW w:w="4531" w:type="dxa"/>
          </w:tcPr>
          <w:p w14:paraId="5606C1A0" w14:textId="7CF648E5" w:rsidR="00EC4647" w:rsidRPr="001E0265" w:rsidRDefault="00EC4647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Proposition technique</w:t>
            </w:r>
          </w:p>
        </w:tc>
        <w:tc>
          <w:tcPr>
            <w:tcW w:w="4531" w:type="dxa"/>
          </w:tcPr>
          <w:p w14:paraId="5C3EF336" w14:textId="6926B144" w:rsidR="00EC4647" w:rsidRPr="001E0265" w:rsidRDefault="003E4644" w:rsidP="003E4644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2</w:t>
            </w:r>
            <w:r w:rsidR="00EC4647"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0%</w:t>
            </w:r>
          </w:p>
        </w:tc>
      </w:tr>
      <w:tr w:rsidR="00EC4647" w14:paraId="3224D9CB" w14:textId="77777777" w:rsidTr="00EC4647">
        <w:tc>
          <w:tcPr>
            <w:tcW w:w="4531" w:type="dxa"/>
          </w:tcPr>
          <w:p w14:paraId="18744ACD" w14:textId="56829E3D" w:rsidR="00EC4647" w:rsidRPr="001E0265" w:rsidRDefault="00EC4647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Proposition financière</w:t>
            </w:r>
          </w:p>
        </w:tc>
        <w:tc>
          <w:tcPr>
            <w:tcW w:w="4531" w:type="dxa"/>
          </w:tcPr>
          <w:p w14:paraId="40665DAF" w14:textId="6C5A90E6" w:rsidR="00EC4647" w:rsidRPr="001E0265" w:rsidRDefault="00EC4647" w:rsidP="00EC4647">
            <w:pPr>
              <w:spacing w:after="160" w:line="259" w:lineRule="auto"/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</w:pPr>
            <w:r w:rsidRPr="001E0265">
              <w:rPr>
                <w:rFonts w:asciiTheme="minorHAnsi" w:eastAsia="Trebuchet MS" w:hAnsiTheme="minorHAnsi" w:cstheme="minorHAnsi"/>
                <w:color w:val="000000" w:themeColor="text1"/>
                <w:sz w:val="22"/>
                <w:highlight w:val="yellow"/>
                <w:lang w:val="fr-FR"/>
              </w:rPr>
              <w:t>20%</w:t>
            </w:r>
          </w:p>
        </w:tc>
      </w:tr>
    </w:tbl>
    <w:p w14:paraId="29AED8AB" w14:textId="177E692D" w:rsidR="00EC4647" w:rsidRDefault="00EC4647" w:rsidP="00CC60DB">
      <w:pPr>
        <w:spacing w:after="160" w:line="259" w:lineRule="auto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ab/>
      </w:r>
      <w:r>
        <w:rPr>
          <w:rFonts w:asciiTheme="minorHAnsi" w:eastAsia="Trebuchet MS" w:hAnsiTheme="minorHAnsi" w:cstheme="minorHAnsi"/>
          <w:color w:val="000000"/>
          <w:sz w:val="22"/>
          <w:lang w:val="fr-FR"/>
        </w:rPr>
        <w:tab/>
      </w:r>
    </w:p>
    <w:p w14:paraId="12E772C5" w14:textId="38CE3C8C" w:rsidR="000238FF" w:rsidRDefault="00202886" w:rsidP="00567960">
      <w:pPr>
        <w:pStyle w:val="Titre1"/>
        <w:rPr>
          <w:rFonts w:eastAsia="Trebuchet MS"/>
          <w:lang w:val="fr-FR"/>
        </w:rPr>
      </w:pPr>
      <w:bookmarkStart w:id="16" w:name="_Toc31977239"/>
      <w:r w:rsidRPr="00202886">
        <w:rPr>
          <w:rFonts w:eastAsia="Trebuchet MS"/>
          <w:lang w:val="fr-FR"/>
        </w:rPr>
        <w:t>Article 8 : Renseignements complémentaires</w:t>
      </w:r>
      <w:bookmarkEnd w:id="16"/>
      <w:r w:rsidRPr="00202886">
        <w:rPr>
          <w:rFonts w:eastAsia="Trebuchet MS"/>
          <w:lang w:val="fr-FR"/>
        </w:rPr>
        <w:t xml:space="preserve"> </w:t>
      </w:r>
    </w:p>
    <w:p w14:paraId="3CA02008" w14:textId="5497C26D" w:rsidR="00202886" w:rsidRDefault="00202886" w:rsidP="003E4644">
      <w:pPr>
        <w:spacing w:after="160" w:line="259" w:lineRule="auto"/>
        <w:jc w:val="both"/>
        <w:rPr>
          <w:rFonts w:asciiTheme="minorHAnsi" w:eastAsia="Trebuchet MS" w:hAnsiTheme="minorHAnsi" w:cstheme="minorHAnsi"/>
          <w:color w:val="000000"/>
          <w:sz w:val="22"/>
          <w:lang w:val="fr-FR"/>
        </w:rPr>
      </w:pPr>
      <w:r w:rsidRPr="00202886">
        <w:rPr>
          <w:rFonts w:asciiTheme="minorHAnsi" w:eastAsia="Trebuchet MS" w:hAnsiTheme="minorHAnsi" w:cstheme="minorHAnsi"/>
          <w:color w:val="000000"/>
          <w:sz w:val="22"/>
          <w:lang w:val="fr-FR"/>
        </w:rPr>
        <w:t>Pour toute question complémentaire relative à la présente consultation, la consultation et le téléchargement de l’avis d’appel à manifestation d’intérêts, le dépôt du dossier de réponse, vous pouvez contacter :</w:t>
      </w:r>
      <w:r w:rsidR="00445770" w:rsidRP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</w:t>
      </w:r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Mairie de Monteils  </w:t>
      </w:r>
    </w:p>
    <w:p w14:paraId="70D81A30" w14:textId="320CEA29" w:rsidR="00202886" w:rsidRDefault="00202886" w:rsidP="00445770">
      <w:pPr>
        <w:spacing w:after="160" w:line="259" w:lineRule="auto"/>
        <w:jc w:val="both"/>
        <w:rPr>
          <w:rFonts w:ascii="Trebuchet MS" w:eastAsia="Trebuchet MS" w:hAnsi="Trebuchet MS" w:cs="Trebuchet MS"/>
          <w:b/>
          <w:color w:val="000000"/>
          <w:lang w:val="fr-FR"/>
        </w:rPr>
      </w:pPr>
      <w:r w:rsidRPr="00202886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L’avis d’appel à manifestation d’intérêts est disponible sur le site </w:t>
      </w:r>
      <w:r w:rsidR="00EA0B79">
        <w:rPr>
          <w:rFonts w:asciiTheme="minorHAnsi" w:eastAsia="Trebuchet MS" w:hAnsiTheme="minorHAnsi" w:cstheme="minorHAnsi"/>
          <w:color w:val="000000"/>
          <w:sz w:val="22"/>
          <w:lang w:val="fr-FR"/>
        </w:rPr>
        <w:t>Internet</w:t>
      </w:r>
      <w:r w:rsidR="00445770">
        <w:rPr>
          <w:rFonts w:asciiTheme="minorHAnsi" w:eastAsia="Trebuchet MS" w:hAnsiTheme="minorHAnsi" w:cstheme="minorHAnsi"/>
          <w:color w:val="000000"/>
          <w:sz w:val="22"/>
          <w:lang w:val="fr-FR"/>
        </w:rPr>
        <w:t xml:space="preserve"> monteils.fr</w:t>
      </w:r>
    </w:p>
    <w:p w14:paraId="7B468041" w14:textId="5AB34A07" w:rsidR="00202886" w:rsidRDefault="00202886" w:rsidP="00CC60DB">
      <w:pPr>
        <w:spacing w:after="160" w:line="259" w:lineRule="auto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2B2BD7AB" w14:textId="67D7420E" w:rsidR="003E4644" w:rsidRDefault="00202886" w:rsidP="00CC60DB">
      <w:pPr>
        <w:spacing w:after="160" w:line="259" w:lineRule="auto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 xml:space="preserve">Date d’envoi du présent avis : </w:t>
      </w:r>
      <w:r w:rsidR="00445770">
        <w:rPr>
          <w:rFonts w:ascii="Trebuchet MS" w:eastAsia="Trebuchet MS" w:hAnsi="Trebuchet MS" w:cs="Trebuchet MS"/>
          <w:b/>
          <w:color w:val="000000"/>
          <w:lang w:val="fr-FR"/>
        </w:rPr>
        <w:t>vendredi 19 juin 2020</w:t>
      </w:r>
    </w:p>
    <w:p w14:paraId="4E41E445" w14:textId="77777777" w:rsidR="003E4644" w:rsidRDefault="003E4644">
      <w:pPr>
        <w:spacing w:after="160" w:line="259" w:lineRule="auto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1902507B" w14:textId="77777777" w:rsidR="003E4644" w:rsidRDefault="003E4644">
      <w:pPr>
        <w:spacing w:after="160" w:line="259" w:lineRule="auto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1B4F4C14" w14:textId="77777777" w:rsidR="003E4644" w:rsidRDefault="003E4644">
      <w:pPr>
        <w:spacing w:after="160" w:line="259" w:lineRule="auto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01D6C058" w14:textId="0F7ACA88" w:rsidR="003E4644" w:rsidRDefault="003E4644">
      <w:pPr>
        <w:spacing w:after="160" w:line="259" w:lineRule="auto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 xml:space="preserve">Annexe suivante : </w:t>
      </w:r>
      <w:proofErr w:type="gramStart"/>
      <w:r w:rsidR="00BA5C31">
        <w:rPr>
          <w:rFonts w:ascii="Trebuchet MS" w:eastAsia="Trebuchet MS" w:hAnsi="Trebuchet MS" w:cs="Trebuchet MS"/>
          <w:b/>
          <w:color w:val="000000"/>
          <w:lang w:val="fr-FR"/>
        </w:rPr>
        <w:t xml:space="preserve">le </w:t>
      </w:r>
      <w:r w:rsidRPr="003E4644">
        <w:rPr>
          <w:rFonts w:ascii="Trebuchet MS" w:eastAsia="Trebuchet MS" w:hAnsi="Trebuchet MS" w:cs="Trebuchet MS"/>
          <w:bCs/>
          <w:color w:val="000000"/>
          <w:lang w:val="fr-FR"/>
        </w:rPr>
        <w:t xml:space="preserve"> bâtiment</w:t>
      </w:r>
      <w:proofErr w:type="gramEnd"/>
      <w:r w:rsidRPr="003E4644">
        <w:rPr>
          <w:rFonts w:ascii="Trebuchet MS" w:eastAsia="Trebuchet MS" w:hAnsi="Trebuchet MS" w:cs="Trebuchet MS"/>
          <w:bCs/>
          <w:color w:val="000000"/>
          <w:lang w:val="fr-FR"/>
        </w:rPr>
        <w:t xml:space="preserve"> </w:t>
      </w:r>
      <w:r w:rsidR="00BA5C31">
        <w:rPr>
          <w:rFonts w:ascii="Trebuchet MS" w:eastAsia="Trebuchet MS" w:hAnsi="Trebuchet MS" w:cs="Trebuchet MS"/>
          <w:bCs/>
          <w:color w:val="000000"/>
          <w:lang w:val="fr-FR"/>
        </w:rPr>
        <w:t xml:space="preserve"> est prévu pour supporter des panneaux solaires</w:t>
      </w:r>
      <w:r>
        <w:rPr>
          <w:rFonts w:ascii="Trebuchet MS" w:eastAsia="Trebuchet MS" w:hAnsi="Trebuchet MS" w:cs="Trebuchet MS"/>
          <w:b/>
          <w:color w:val="000000"/>
          <w:lang w:val="fr-FR"/>
        </w:rPr>
        <w:br w:type="page"/>
      </w:r>
    </w:p>
    <w:sectPr w:rsidR="003E4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2240" w14:textId="77777777" w:rsidR="00491FD9" w:rsidRDefault="00491FD9" w:rsidP="008812EE">
      <w:r>
        <w:separator/>
      </w:r>
    </w:p>
  </w:endnote>
  <w:endnote w:type="continuationSeparator" w:id="0">
    <w:p w14:paraId="625DBD8A" w14:textId="77777777" w:rsidR="00491FD9" w:rsidRDefault="00491FD9" w:rsidP="0088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285836"/>
      <w:docPartObj>
        <w:docPartGallery w:val="Page Numbers (Bottom of Page)"/>
        <w:docPartUnique/>
      </w:docPartObj>
    </w:sdtPr>
    <w:sdtEndPr/>
    <w:sdtContent>
      <w:p w14:paraId="631797D6" w14:textId="08D53718" w:rsidR="008812EE" w:rsidRDefault="008812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A6831CF" w14:textId="77777777" w:rsidR="008812EE" w:rsidRDefault="008812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08E1" w14:textId="77777777" w:rsidR="00491FD9" w:rsidRDefault="00491FD9" w:rsidP="008812EE">
      <w:r>
        <w:separator/>
      </w:r>
    </w:p>
  </w:footnote>
  <w:footnote w:type="continuationSeparator" w:id="0">
    <w:p w14:paraId="4AC57948" w14:textId="77777777" w:rsidR="00491FD9" w:rsidRDefault="00491FD9" w:rsidP="0088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0743F"/>
    <w:multiLevelType w:val="hybridMultilevel"/>
    <w:tmpl w:val="79645D48"/>
    <w:lvl w:ilvl="0" w:tplc="6BBC9F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50E75"/>
    <w:multiLevelType w:val="multilevel"/>
    <w:tmpl w:val="9A181B22"/>
    <w:lvl w:ilvl="0">
      <w:start w:val="6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64531281"/>
    <w:multiLevelType w:val="multilevel"/>
    <w:tmpl w:val="40DC8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0024651"/>
    <w:multiLevelType w:val="hybridMultilevel"/>
    <w:tmpl w:val="6898FD28"/>
    <w:lvl w:ilvl="0" w:tplc="740A39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4B15"/>
    <w:multiLevelType w:val="multilevel"/>
    <w:tmpl w:val="2DE89D12"/>
    <w:lvl w:ilvl="0">
      <w:start w:val="5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7A834840"/>
    <w:multiLevelType w:val="hybridMultilevel"/>
    <w:tmpl w:val="38383CFC"/>
    <w:lvl w:ilvl="0" w:tplc="8D08F908">
      <w:start w:val="4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9"/>
    <w:rsid w:val="000238FF"/>
    <w:rsid w:val="00042218"/>
    <w:rsid w:val="000C4B98"/>
    <w:rsid w:val="000F0EBA"/>
    <w:rsid w:val="00101088"/>
    <w:rsid w:val="001740BE"/>
    <w:rsid w:val="00174E31"/>
    <w:rsid w:val="00176D1C"/>
    <w:rsid w:val="001D0953"/>
    <w:rsid w:val="001E0265"/>
    <w:rsid w:val="001F4F97"/>
    <w:rsid w:val="00202886"/>
    <w:rsid w:val="00212E11"/>
    <w:rsid w:val="00231F84"/>
    <w:rsid w:val="00257F8E"/>
    <w:rsid w:val="002D4BBD"/>
    <w:rsid w:val="00373E9F"/>
    <w:rsid w:val="003D2358"/>
    <w:rsid w:val="003E29E9"/>
    <w:rsid w:val="003E4644"/>
    <w:rsid w:val="004161A5"/>
    <w:rsid w:val="00445770"/>
    <w:rsid w:val="00461F37"/>
    <w:rsid w:val="0046292D"/>
    <w:rsid w:val="00491FD9"/>
    <w:rsid w:val="0049574B"/>
    <w:rsid w:val="004A6E02"/>
    <w:rsid w:val="004B084A"/>
    <w:rsid w:val="004D0140"/>
    <w:rsid w:val="004F1411"/>
    <w:rsid w:val="00567960"/>
    <w:rsid w:val="00583FD7"/>
    <w:rsid w:val="005A5DD3"/>
    <w:rsid w:val="005D31C2"/>
    <w:rsid w:val="00606B83"/>
    <w:rsid w:val="00626679"/>
    <w:rsid w:val="006C3452"/>
    <w:rsid w:val="00771286"/>
    <w:rsid w:val="007C6F14"/>
    <w:rsid w:val="008020C2"/>
    <w:rsid w:val="00824026"/>
    <w:rsid w:val="008812EE"/>
    <w:rsid w:val="00881346"/>
    <w:rsid w:val="008B6EE6"/>
    <w:rsid w:val="008C01A3"/>
    <w:rsid w:val="008D0205"/>
    <w:rsid w:val="0091195F"/>
    <w:rsid w:val="00926898"/>
    <w:rsid w:val="009D2681"/>
    <w:rsid w:val="00A256B3"/>
    <w:rsid w:val="00A62F69"/>
    <w:rsid w:val="00A833D4"/>
    <w:rsid w:val="00AC4EE4"/>
    <w:rsid w:val="00AE3DF1"/>
    <w:rsid w:val="00B10DC6"/>
    <w:rsid w:val="00B11A04"/>
    <w:rsid w:val="00B14AF6"/>
    <w:rsid w:val="00B269D0"/>
    <w:rsid w:val="00B32D9A"/>
    <w:rsid w:val="00B86104"/>
    <w:rsid w:val="00B91B79"/>
    <w:rsid w:val="00B95F13"/>
    <w:rsid w:val="00BA5C31"/>
    <w:rsid w:val="00BC5FDF"/>
    <w:rsid w:val="00C14B7E"/>
    <w:rsid w:val="00C20AC2"/>
    <w:rsid w:val="00C65829"/>
    <w:rsid w:val="00CB166E"/>
    <w:rsid w:val="00CC419D"/>
    <w:rsid w:val="00CC60DB"/>
    <w:rsid w:val="00CE7355"/>
    <w:rsid w:val="00CF0087"/>
    <w:rsid w:val="00D7743F"/>
    <w:rsid w:val="00DC4125"/>
    <w:rsid w:val="00DD6C81"/>
    <w:rsid w:val="00E14C15"/>
    <w:rsid w:val="00E77F41"/>
    <w:rsid w:val="00EA0B79"/>
    <w:rsid w:val="00EC4647"/>
    <w:rsid w:val="00FB3C79"/>
    <w:rsid w:val="00FB51DE"/>
    <w:rsid w:val="00FB65AC"/>
    <w:rsid w:val="00FB7ED1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274D"/>
  <w15:chartTrackingRefBased/>
  <w15:docId w15:val="{7EBC0838-A085-4F83-99E2-2EE67A2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796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960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626679"/>
  </w:style>
  <w:style w:type="paragraph" w:styleId="TM2">
    <w:name w:val="toc 2"/>
    <w:basedOn w:val="Normal"/>
    <w:next w:val="Normal"/>
    <w:autoRedefine/>
    <w:uiPriority w:val="39"/>
    <w:rsid w:val="008C01A3"/>
    <w:pPr>
      <w:tabs>
        <w:tab w:val="right" w:leader="dot" w:pos="9072"/>
      </w:tabs>
      <w:ind w:left="240"/>
    </w:pPr>
  </w:style>
  <w:style w:type="paragraph" w:styleId="TM3">
    <w:name w:val="toc 3"/>
    <w:basedOn w:val="Normal"/>
    <w:next w:val="Normal"/>
    <w:autoRedefine/>
    <w:uiPriority w:val="39"/>
    <w:rsid w:val="00626679"/>
    <w:pPr>
      <w:ind w:left="480"/>
    </w:pPr>
  </w:style>
  <w:style w:type="paragraph" w:styleId="Sansinterligne">
    <w:name w:val="No Spacing"/>
    <w:uiPriority w:val="1"/>
    <w:qFormat/>
    <w:rsid w:val="00B2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C4B98"/>
    <w:pPr>
      <w:ind w:left="720"/>
    </w:pPr>
    <w:rPr>
      <w:rFonts w:ascii="Calibri" w:eastAsiaTheme="minorHAnsi" w:hAnsi="Calibri" w:cs="Calibri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EC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12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2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812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2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B95F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F1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67960"/>
    <w:rPr>
      <w:rFonts w:ascii="Calibri" w:eastAsiaTheme="majorEastAsia" w:hAnsi="Calibri" w:cstheme="majorBidi"/>
      <w:b/>
      <w:sz w:val="28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67960"/>
    <w:rPr>
      <w:rFonts w:ascii="Calibri" w:eastAsiaTheme="majorEastAsia" w:hAnsi="Calibri" w:cstheme="majorBidi"/>
      <w:b/>
      <w:sz w:val="24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B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B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8E66-3919-493A-8D96-E1670ED1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Sayyour</dc:creator>
  <cp:keywords/>
  <dc:description/>
  <cp:lastModifiedBy>Marc</cp:lastModifiedBy>
  <cp:revision>6</cp:revision>
  <cp:lastPrinted>2020-06-19T13:23:00Z</cp:lastPrinted>
  <dcterms:created xsi:type="dcterms:W3CDTF">2020-06-18T14:29:00Z</dcterms:created>
  <dcterms:modified xsi:type="dcterms:W3CDTF">2020-06-19T13:23:00Z</dcterms:modified>
</cp:coreProperties>
</file>